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24" w:rsidRPr="00F936D4" w:rsidRDefault="00085F24" w:rsidP="00085F24">
      <w:pPr>
        <w:spacing w:after="255" w:line="300" w:lineRule="atLeast"/>
        <w:outlineLvl w:val="1"/>
        <w:rPr>
          <w:rFonts w:ascii="Arial" w:hAnsi="Arial" w:cs="Arial"/>
          <w:b/>
          <w:bCs/>
          <w:color w:val="4D4D4D"/>
          <w:sz w:val="27"/>
          <w:szCs w:val="27"/>
        </w:rPr>
      </w:pPr>
      <w:bookmarkStart w:id="0" w:name="_GoBack"/>
      <w:bookmarkEnd w:id="0"/>
      <w:r w:rsidRPr="00F936D4">
        <w:rPr>
          <w:rFonts w:ascii="Arial" w:hAnsi="Arial" w:cs="Arial"/>
          <w:b/>
          <w:bCs/>
          <w:color w:val="4D4D4D"/>
          <w:sz w:val="27"/>
          <w:szCs w:val="27"/>
        </w:rPr>
        <w:t>Письмо Федеральной службы по надзору в сфере природопользования от 3 сентября 2014 г. N ВК-03-04-36/13543 "О направлении разъяснений"</w:t>
      </w:r>
    </w:p>
    <w:p w:rsidR="00085F24" w:rsidRPr="00F936D4" w:rsidRDefault="00085F24" w:rsidP="00085F24">
      <w:pPr>
        <w:spacing w:line="255" w:lineRule="atLeast"/>
        <w:rPr>
          <w:rFonts w:ascii="Arial" w:hAnsi="Arial" w:cs="Arial"/>
          <w:color w:val="333333"/>
          <w:sz w:val="21"/>
          <w:szCs w:val="21"/>
        </w:rPr>
      </w:pPr>
      <w:r w:rsidRPr="00F936D4">
        <w:rPr>
          <w:rFonts w:ascii="Arial" w:hAnsi="Arial" w:cs="Arial"/>
          <w:color w:val="333333"/>
          <w:sz w:val="21"/>
          <w:szCs w:val="21"/>
        </w:rPr>
        <w:t xml:space="preserve">18 сентября 2014 </w:t>
      </w:r>
    </w:p>
    <w:p w:rsidR="00085F24" w:rsidRPr="00F936D4" w:rsidRDefault="00085F24" w:rsidP="00085F24">
      <w:pPr>
        <w:spacing w:after="255" w:line="270" w:lineRule="atLeast"/>
        <w:rPr>
          <w:rFonts w:ascii="Arial" w:hAnsi="Arial" w:cs="Arial"/>
          <w:color w:val="333333"/>
          <w:sz w:val="23"/>
          <w:szCs w:val="23"/>
        </w:rPr>
      </w:pPr>
      <w:bookmarkStart w:id="1" w:name="0"/>
      <w:bookmarkEnd w:id="1"/>
      <w:r w:rsidRPr="00F936D4">
        <w:rPr>
          <w:rFonts w:ascii="Arial" w:hAnsi="Arial" w:cs="Arial"/>
          <w:color w:val="333333"/>
          <w:sz w:val="23"/>
          <w:szCs w:val="23"/>
        </w:rPr>
        <w:t xml:space="preserve">Федеральная служба по надзору в сфере природопользования направляет для руководства и учета в работе </w:t>
      </w:r>
      <w:hyperlink r:id="rId5" w:anchor="10" w:history="1">
        <w:r w:rsidRPr="00F936D4">
          <w:rPr>
            <w:rFonts w:ascii="Arial" w:hAnsi="Arial" w:cs="Arial"/>
            <w:color w:val="2060A4"/>
            <w:sz w:val="23"/>
            <w:szCs w:val="23"/>
            <w:bdr w:val="none" w:sz="0" w:space="0" w:color="auto" w:frame="1"/>
          </w:rPr>
          <w:t>разъяснения</w:t>
        </w:r>
      </w:hyperlink>
      <w:r w:rsidRPr="00F936D4">
        <w:rPr>
          <w:rFonts w:ascii="Arial" w:hAnsi="Arial" w:cs="Arial"/>
          <w:color w:val="333333"/>
          <w:sz w:val="23"/>
          <w:szCs w:val="23"/>
        </w:rPr>
        <w:t xml:space="preserve"> по заполнению паспорта отхода I-IV класса опасности в соответствии с формой, утвержденной постановлением Правительства Российской Федерации от 16.08.2013 N 712 "О порядке проведения паспортизации отходов I-IV классов опасности".</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Приложение: на 9 л.</w:t>
      </w:r>
    </w:p>
    <w:tbl>
      <w:tblPr>
        <w:tblW w:w="0" w:type="auto"/>
        <w:tblCellMar>
          <w:top w:w="15" w:type="dxa"/>
          <w:left w:w="15" w:type="dxa"/>
          <w:bottom w:w="15" w:type="dxa"/>
          <w:right w:w="15" w:type="dxa"/>
        </w:tblCellMar>
        <w:tblLook w:val="04A0" w:firstRow="1" w:lastRow="0" w:firstColumn="1" w:lastColumn="0" w:noHBand="0" w:noVBand="1"/>
      </w:tblPr>
      <w:tblGrid>
        <w:gridCol w:w="1433"/>
        <w:gridCol w:w="1433"/>
      </w:tblGrid>
      <w:tr w:rsidR="00085F24" w:rsidRPr="00F936D4" w:rsidTr="00CE260F">
        <w:tc>
          <w:tcPr>
            <w:tcW w:w="2500" w:type="pct"/>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c>
          <w:tcPr>
            <w:tcW w:w="2500" w:type="pct"/>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В.В. Кириллов </w:t>
            </w:r>
          </w:p>
        </w:tc>
      </w:tr>
    </w:tbl>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Приложение</w:t>
      </w:r>
    </w:p>
    <w:p w:rsidR="00085F24" w:rsidRPr="00F936D4" w:rsidRDefault="00085F24" w:rsidP="00085F24">
      <w:pPr>
        <w:spacing w:after="255" w:line="270" w:lineRule="atLeast"/>
        <w:outlineLvl w:val="2"/>
        <w:rPr>
          <w:rFonts w:ascii="Arial" w:hAnsi="Arial" w:cs="Arial"/>
          <w:b/>
          <w:bCs/>
          <w:color w:val="333333"/>
          <w:sz w:val="26"/>
          <w:szCs w:val="26"/>
        </w:rPr>
      </w:pPr>
      <w:r w:rsidRPr="00F936D4">
        <w:rPr>
          <w:rFonts w:ascii="Arial" w:hAnsi="Arial" w:cs="Arial"/>
          <w:b/>
          <w:bCs/>
          <w:color w:val="333333"/>
          <w:sz w:val="26"/>
          <w:szCs w:val="26"/>
        </w:rPr>
        <w:t>По заполнению паспорта отхода I-IV класса опасности в соответствии с формой, утвержденной постановлением Правительства Российской Федерации от 16.08.2013 N 712 "О порядке проведения паспортизации отходов I-IV классов опасности"</w:t>
      </w:r>
    </w:p>
    <w:p w:rsidR="00085F24" w:rsidRPr="00F936D4" w:rsidRDefault="00085F24" w:rsidP="00085F24">
      <w:pPr>
        <w:spacing w:after="255" w:line="270" w:lineRule="atLeast"/>
        <w:rPr>
          <w:rFonts w:ascii="Arial" w:hAnsi="Arial" w:cs="Arial"/>
          <w:color w:val="333333"/>
          <w:sz w:val="23"/>
          <w:szCs w:val="23"/>
        </w:rPr>
      </w:pPr>
      <w:proofErr w:type="gramStart"/>
      <w:r w:rsidRPr="00F936D4">
        <w:rPr>
          <w:rFonts w:ascii="Arial" w:hAnsi="Arial" w:cs="Arial"/>
          <w:color w:val="333333"/>
          <w:sz w:val="23"/>
          <w:szCs w:val="23"/>
        </w:rPr>
        <w:t>Согласно ч. 2 ст. 14 Федерального закона от 24.06.1998 N 89-ФЗ "Об отходах производства и потребления" (далее - Закон N 89-ФЗ) индивидуальные предприниматели и юридические лица, в процессе деятельности которых образуются отходы I-IV классов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roofErr w:type="gramEnd"/>
    </w:p>
    <w:p w:rsidR="00085F24" w:rsidRPr="00F936D4" w:rsidRDefault="00085F24" w:rsidP="00085F24">
      <w:pPr>
        <w:spacing w:after="255" w:line="270" w:lineRule="atLeast"/>
        <w:rPr>
          <w:rFonts w:ascii="Arial" w:hAnsi="Arial" w:cs="Arial"/>
          <w:color w:val="333333"/>
          <w:sz w:val="23"/>
          <w:szCs w:val="23"/>
        </w:rPr>
      </w:pPr>
      <w:proofErr w:type="gramStart"/>
      <w:r w:rsidRPr="00F936D4">
        <w:rPr>
          <w:rFonts w:ascii="Arial" w:hAnsi="Arial" w:cs="Arial"/>
          <w:color w:val="333333"/>
          <w:sz w:val="23"/>
          <w:szCs w:val="23"/>
        </w:rPr>
        <w:t>В настоящее время разработанные Минприроды России проекты приказов "Об утверждении Порядка отнесения отходов I-IV классов опасности к конкретному классу опасности", "О Критериях отнесения отходов к I-V классам опасности по степени негативного воздействия на окружающую среду" проходят процедуру оценки регулирующего воздействия, после завершения которой, будут в установленном порядке утверждены и направлены Минприроды России на государственную регистрацию в Минюст России.</w:t>
      </w:r>
      <w:proofErr w:type="gramEnd"/>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 xml:space="preserve">До вступления в силу указанных приказов Минприроды </w:t>
      </w:r>
      <w:proofErr w:type="gramStart"/>
      <w:r w:rsidRPr="00F936D4">
        <w:rPr>
          <w:rFonts w:ascii="Arial" w:hAnsi="Arial" w:cs="Arial"/>
          <w:color w:val="333333"/>
          <w:sz w:val="23"/>
          <w:szCs w:val="23"/>
        </w:rPr>
        <w:t>России</w:t>
      </w:r>
      <w:proofErr w:type="gramEnd"/>
      <w:r w:rsidRPr="00F936D4">
        <w:rPr>
          <w:rFonts w:ascii="Arial" w:hAnsi="Arial" w:cs="Arial"/>
          <w:color w:val="333333"/>
          <w:sz w:val="23"/>
          <w:szCs w:val="23"/>
        </w:rPr>
        <w:t xml:space="preserve"> хозяйствующему субъекту, в результате деятельности которого образуются отходы, при подготовке материалов обоснования отнесения отхода к конкретному классу опасности для окружающей среды следует руководствоваться положениями действующего приказа МПР России от 15.06.2001 N 511 "Об утверждении критериев отнесения опасных отходов к классу опасности для окружающей природной среды" (далее - Критерии).</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Согласно ч. 3 ст. 14 Закона N 89-ФЗ на отходы I-IV классов опасности должен быть составлен паспорт. Паспорт отходов I-IV классов опасности составляется на основании данных о составе и свойствах этих отходов, оценки их опасности. Порядок паспортизации, а также типовые формы паспортов определяет Правительство Российской Федерации.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 xml:space="preserve">С 01.08.2014, </w:t>
      </w:r>
      <w:proofErr w:type="gramStart"/>
      <w:r w:rsidRPr="00F936D4">
        <w:rPr>
          <w:rFonts w:ascii="Arial" w:hAnsi="Arial" w:cs="Arial"/>
          <w:color w:val="333333"/>
          <w:sz w:val="23"/>
          <w:szCs w:val="23"/>
        </w:rPr>
        <w:t>с даты вступления</w:t>
      </w:r>
      <w:proofErr w:type="gramEnd"/>
      <w:r w:rsidRPr="00F936D4">
        <w:rPr>
          <w:rFonts w:ascii="Arial" w:hAnsi="Arial" w:cs="Arial"/>
          <w:color w:val="333333"/>
          <w:sz w:val="23"/>
          <w:szCs w:val="23"/>
        </w:rPr>
        <w:t xml:space="preserve"> в силу постановления Правительства Российской Федерации от 16.08.2013 N 712 "О порядке проведения паспортизации отходов I-IV классов опасности" (далее - Постановление), при составлении паспорта на отход I-IV класса опасности необходимо руководствоваться положениями Постановления.</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Так, юридические лица и индивидуальные предприниматели, в процессе хозяйственной или иной деятельности которых образуются отходы I-IV классов опасности, обязаны составить и утвердить паспорт на данные отходы по типовой форме, утвержденной Постановлением.</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lastRenderedPageBreak/>
        <w:t xml:space="preserve">Приказом </w:t>
      </w:r>
      <w:proofErr w:type="spellStart"/>
      <w:r w:rsidRPr="00F936D4">
        <w:rPr>
          <w:rFonts w:ascii="Arial" w:hAnsi="Arial" w:cs="Arial"/>
          <w:color w:val="333333"/>
          <w:sz w:val="23"/>
          <w:szCs w:val="23"/>
        </w:rPr>
        <w:t>Росприроднадзора</w:t>
      </w:r>
      <w:proofErr w:type="spellEnd"/>
      <w:r w:rsidRPr="00F936D4">
        <w:rPr>
          <w:rFonts w:ascii="Arial" w:hAnsi="Arial" w:cs="Arial"/>
          <w:color w:val="333333"/>
          <w:sz w:val="23"/>
          <w:szCs w:val="23"/>
        </w:rPr>
        <w:t xml:space="preserve"> от 18.07.2014 N 445 утвержден федеральный классификационный каталог отходов (зарегистрирован в Минюсте России 01.08.2014 N 33393) (далее - ФККО), который размещен на официальном сайте </w:t>
      </w:r>
      <w:proofErr w:type="spellStart"/>
      <w:r w:rsidRPr="00F936D4">
        <w:rPr>
          <w:rFonts w:ascii="Arial" w:hAnsi="Arial" w:cs="Arial"/>
          <w:color w:val="333333"/>
          <w:sz w:val="23"/>
          <w:szCs w:val="23"/>
        </w:rPr>
        <w:t>Росприроднадзора</w:t>
      </w:r>
      <w:proofErr w:type="spellEnd"/>
      <w:r w:rsidRPr="00F936D4">
        <w:rPr>
          <w:rFonts w:ascii="Arial" w:hAnsi="Arial" w:cs="Arial"/>
          <w:color w:val="333333"/>
          <w:sz w:val="23"/>
          <w:szCs w:val="23"/>
        </w:rPr>
        <w:t xml:space="preserve"> в разделе "Государственный кадастр отходов".</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Согласно пункту 6 Правил проведения паспортизации отходов I-IV классов опасности, утвержденных Постановлением (далее - Правила), индивидуальные предприниматели и юридические лица для составления паспорта отхода I-IV класса опасности подтверждают отнесение отходов к конкретному классу опасности в порядке, установленном Министерством природных ресурсов и экологии Российской Федерации.</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Пунктом 7 Правил установлено, что на отходы I-IV классов опасности, включенные в ФККО, хозяйствующие субъекты составляют и утверждают паспорт по форме, утвержденной Постановлением.</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Копия паспорта, заверенного индивидуальным предпринимателем или юридическим лицом, а также копии документов, подтверждающих отнесение вида отхода к конкретному классу опасности</w:t>
      </w:r>
      <w:hyperlink r:id="rId6" w:anchor="11" w:history="1">
        <w:r w:rsidRPr="00F936D4">
          <w:rPr>
            <w:rFonts w:ascii="Arial" w:hAnsi="Arial" w:cs="Arial"/>
            <w:color w:val="2060A4"/>
            <w:sz w:val="23"/>
            <w:szCs w:val="23"/>
            <w:bdr w:val="none" w:sz="0" w:space="0" w:color="auto" w:frame="1"/>
          </w:rPr>
          <w:t>*</w:t>
        </w:r>
      </w:hyperlink>
      <w:r w:rsidRPr="00F936D4">
        <w:rPr>
          <w:rFonts w:ascii="Arial" w:hAnsi="Arial" w:cs="Arial"/>
          <w:color w:val="333333"/>
          <w:sz w:val="23"/>
          <w:szCs w:val="23"/>
        </w:rPr>
        <w:t xml:space="preserve">, направляются в территориальный орган </w:t>
      </w:r>
      <w:proofErr w:type="spellStart"/>
      <w:r w:rsidRPr="00F936D4">
        <w:rPr>
          <w:rFonts w:ascii="Arial" w:hAnsi="Arial" w:cs="Arial"/>
          <w:color w:val="333333"/>
          <w:sz w:val="23"/>
          <w:szCs w:val="23"/>
        </w:rPr>
        <w:t>Росприроднадзора</w:t>
      </w:r>
      <w:proofErr w:type="spellEnd"/>
      <w:r w:rsidRPr="00F936D4">
        <w:rPr>
          <w:rFonts w:ascii="Arial" w:hAnsi="Arial" w:cs="Arial"/>
          <w:color w:val="333333"/>
          <w:sz w:val="23"/>
          <w:szCs w:val="23"/>
        </w:rPr>
        <w:t xml:space="preserve"> по месту осуществления хозяйственной деятельности индивидуальным предпринимателем или юридическим лицом способом, позволяющим определить факт и дату их получения, или вручаются ими под роспись</w:t>
      </w:r>
      <w:hyperlink r:id="rId7" w:anchor="12" w:history="1">
        <w:r w:rsidRPr="00F936D4">
          <w:rPr>
            <w:rFonts w:ascii="Arial" w:hAnsi="Arial" w:cs="Arial"/>
            <w:color w:val="2060A4"/>
            <w:sz w:val="23"/>
            <w:szCs w:val="23"/>
            <w:bdr w:val="none" w:sz="0" w:space="0" w:color="auto" w:frame="1"/>
          </w:rPr>
          <w:t>**</w:t>
        </w:r>
      </w:hyperlink>
      <w:r w:rsidRPr="00F936D4">
        <w:rPr>
          <w:rFonts w:ascii="Arial" w:hAnsi="Arial" w:cs="Arial"/>
          <w:color w:val="333333"/>
          <w:sz w:val="23"/>
          <w:szCs w:val="23"/>
        </w:rPr>
        <w:t>.</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В соответствии с пунктами 8 и 9 Правил паспорт действует бессрочно. Внесение изменений в паспорт не допускается.</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Согласно пункту 10 Правил на отходы, не включенные в ФККО,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 установленном Минприроды России, для их включения в ФККО.</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______________________________</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 К документам, подтверждающим отнесение вида отхода к конкретному классу опасности для окружающей среды, относятся:</w:t>
      </w:r>
    </w:p>
    <w:p w:rsidR="00085F24" w:rsidRPr="00F936D4" w:rsidRDefault="00085F24" w:rsidP="00085F24">
      <w:pPr>
        <w:spacing w:after="255" w:line="270" w:lineRule="atLeast"/>
        <w:rPr>
          <w:rFonts w:ascii="Arial" w:hAnsi="Arial" w:cs="Arial"/>
          <w:color w:val="333333"/>
          <w:sz w:val="23"/>
          <w:szCs w:val="23"/>
        </w:rPr>
      </w:pPr>
      <w:proofErr w:type="gramStart"/>
      <w:r w:rsidRPr="00F936D4">
        <w:rPr>
          <w:rFonts w:ascii="Arial" w:hAnsi="Arial" w:cs="Arial"/>
          <w:color w:val="333333"/>
          <w:sz w:val="23"/>
          <w:szCs w:val="23"/>
        </w:rPr>
        <w:t xml:space="preserve">свидетельство о классе опасности отхода для окружающей среды, согласованный ранее территориальным органом </w:t>
      </w:r>
      <w:proofErr w:type="spellStart"/>
      <w:r w:rsidRPr="00F936D4">
        <w:rPr>
          <w:rFonts w:ascii="Arial" w:hAnsi="Arial" w:cs="Arial"/>
          <w:color w:val="333333"/>
          <w:sz w:val="23"/>
          <w:szCs w:val="23"/>
        </w:rPr>
        <w:t>Росприроднадзора</w:t>
      </w:r>
      <w:proofErr w:type="spellEnd"/>
      <w:r w:rsidRPr="00F936D4">
        <w:rPr>
          <w:rFonts w:ascii="Arial" w:hAnsi="Arial" w:cs="Arial"/>
          <w:color w:val="333333"/>
          <w:sz w:val="23"/>
          <w:szCs w:val="23"/>
        </w:rPr>
        <w:t xml:space="preserve"> (территориальным органом </w:t>
      </w:r>
      <w:proofErr w:type="spellStart"/>
      <w:r w:rsidRPr="00F936D4">
        <w:rPr>
          <w:rFonts w:ascii="Arial" w:hAnsi="Arial" w:cs="Arial"/>
          <w:color w:val="333333"/>
          <w:sz w:val="23"/>
          <w:szCs w:val="23"/>
        </w:rPr>
        <w:t>Ростехнадзора</w:t>
      </w:r>
      <w:proofErr w:type="spellEnd"/>
      <w:r w:rsidRPr="00F936D4">
        <w:rPr>
          <w:rFonts w:ascii="Arial" w:hAnsi="Arial" w:cs="Arial"/>
          <w:color w:val="333333"/>
          <w:sz w:val="23"/>
          <w:szCs w:val="23"/>
        </w:rPr>
        <w:t xml:space="preserve">) паспорт на отход I-IV класса опасности (в соответствии с приказом </w:t>
      </w:r>
      <w:proofErr w:type="spellStart"/>
      <w:r w:rsidRPr="00F936D4">
        <w:rPr>
          <w:rFonts w:ascii="Arial" w:hAnsi="Arial" w:cs="Arial"/>
          <w:color w:val="333333"/>
          <w:sz w:val="23"/>
          <w:szCs w:val="23"/>
        </w:rPr>
        <w:t>Ростехнадзора</w:t>
      </w:r>
      <w:proofErr w:type="spellEnd"/>
      <w:r w:rsidRPr="00F936D4">
        <w:rPr>
          <w:rFonts w:ascii="Arial" w:hAnsi="Arial" w:cs="Arial"/>
          <w:color w:val="333333"/>
          <w:sz w:val="23"/>
          <w:szCs w:val="23"/>
        </w:rPr>
        <w:t xml:space="preserve"> от 15.08.2007 N 570 "Об организации работы по паспортизации опасных отходов" (приказом </w:t>
      </w:r>
      <w:proofErr w:type="spellStart"/>
      <w:r w:rsidRPr="00F936D4">
        <w:rPr>
          <w:rFonts w:ascii="Arial" w:hAnsi="Arial" w:cs="Arial"/>
          <w:color w:val="333333"/>
          <w:sz w:val="23"/>
          <w:szCs w:val="23"/>
        </w:rPr>
        <w:t>Ростехнадзора</w:t>
      </w:r>
      <w:proofErr w:type="spellEnd"/>
      <w:r w:rsidRPr="00F936D4">
        <w:rPr>
          <w:rFonts w:ascii="Arial" w:hAnsi="Arial" w:cs="Arial"/>
          <w:color w:val="333333"/>
          <w:sz w:val="23"/>
          <w:szCs w:val="23"/>
        </w:rPr>
        <w:t xml:space="preserve"> от 27.03.2014 N 125 признан утратившим силу с 01.08.2014 приказ </w:t>
      </w:r>
      <w:proofErr w:type="spellStart"/>
      <w:r w:rsidRPr="00F936D4">
        <w:rPr>
          <w:rFonts w:ascii="Arial" w:hAnsi="Arial" w:cs="Arial"/>
          <w:color w:val="333333"/>
          <w:sz w:val="23"/>
          <w:szCs w:val="23"/>
        </w:rPr>
        <w:t>Ростехнадзора</w:t>
      </w:r>
      <w:proofErr w:type="spellEnd"/>
      <w:r w:rsidRPr="00F936D4">
        <w:rPr>
          <w:rFonts w:ascii="Arial" w:hAnsi="Arial" w:cs="Arial"/>
          <w:color w:val="333333"/>
          <w:sz w:val="23"/>
          <w:szCs w:val="23"/>
        </w:rPr>
        <w:t xml:space="preserve"> от 15.08.2007 N 570 "Об организации работы по паспортизации</w:t>
      </w:r>
      <w:proofErr w:type="gramEnd"/>
      <w:r w:rsidRPr="00F936D4">
        <w:rPr>
          <w:rFonts w:ascii="Arial" w:hAnsi="Arial" w:cs="Arial"/>
          <w:color w:val="333333"/>
          <w:sz w:val="23"/>
          <w:szCs w:val="23"/>
        </w:rPr>
        <w:t xml:space="preserve"> опасных отходов");</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 xml:space="preserve">письмо (уведомление) территориального органа </w:t>
      </w:r>
      <w:proofErr w:type="spellStart"/>
      <w:r w:rsidRPr="00F936D4">
        <w:rPr>
          <w:rFonts w:ascii="Arial" w:hAnsi="Arial" w:cs="Arial"/>
          <w:color w:val="333333"/>
          <w:sz w:val="23"/>
          <w:szCs w:val="23"/>
        </w:rPr>
        <w:t>Росприроднадзора</w:t>
      </w:r>
      <w:proofErr w:type="spellEnd"/>
      <w:r w:rsidRPr="00F936D4">
        <w:rPr>
          <w:rFonts w:ascii="Arial" w:hAnsi="Arial" w:cs="Arial"/>
          <w:color w:val="333333"/>
          <w:sz w:val="23"/>
          <w:szCs w:val="23"/>
        </w:rPr>
        <w:t xml:space="preserve"> (территориального органа </w:t>
      </w:r>
      <w:proofErr w:type="spellStart"/>
      <w:r w:rsidRPr="00F936D4">
        <w:rPr>
          <w:rFonts w:ascii="Arial" w:hAnsi="Arial" w:cs="Arial"/>
          <w:color w:val="333333"/>
          <w:sz w:val="23"/>
          <w:szCs w:val="23"/>
        </w:rPr>
        <w:t>Ростехнадзора</w:t>
      </w:r>
      <w:proofErr w:type="spellEnd"/>
      <w:r w:rsidRPr="00F936D4">
        <w:rPr>
          <w:rFonts w:ascii="Arial" w:hAnsi="Arial" w:cs="Arial"/>
          <w:color w:val="333333"/>
          <w:sz w:val="23"/>
          <w:szCs w:val="23"/>
        </w:rPr>
        <w:t xml:space="preserve">) о соответствии вида отхода конкретному классу опасности для окружающей среды, подготовленное на основании заключения ФБУ "ФЦАО" по результатам </w:t>
      </w:r>
      <w:proofErr w:type="gramStart"/>
      <w:r w:rsidRPr="00F936D4">
        <w:rPr>
          <w:rFonts w:ascii="Arial" w:hAnsi="Arial" w:cs="Arial"/>
          <w:color w:val="333333"/>
          <w:sz w:val="23"/>
          <w:szCs w:val="23"/>
        </w:rPr>
        <w:t>проверки обоснованности установления класса опасности отхода</w:t>
      </w:r>
      <w:proofErr w:type="gramEnd"/>
      <w:r w:rsidRPr="00F936D4">
        <w:rPr>
          <w:rFonts w:ascii="Arial" w:hAnsi="Arial" w:cs="Arial"/>
          <w:color w:val="333333"/>
          <w:sz w:val="23"/>
          <w:szCs w:val="23"/>
        </w:rPr>
        <w:t>;</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информация, включающая сведения о происхождении (исходное сырье, принадлежность к определенному производству, технология), условиях образования (процесс обработки исходного сырья или применения готовых изделий), агрегатном состоянии и физической форме вида отхода, заверенные хозяйствующим субъектом;</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документы, подтверждающие химический и (или) компонентный состав вида отхода, заверенные хозяйствующим субъектом с приложением, в зависимости от способа определения химического и (или) компонентного состава:</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lastRenderedPageBreak/>
        <w:t>копии акта обора проб вида отхода, в случае установления химического и (или) компонентного состава вида отхода посредством соответствующих измерений,</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копии документов об аккредитации испытательной лаборатории (центра) и области ее (его) аккредитации, заверенные печатью и подписью уполномоченного должностного лица испытательной лаборатории (центра), - в случае установления химического и (или) компонентного состава вида отхода посредством соответствующих измерений,</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копии технологических регламентов, технических условий, стандартов, проектной документации, заверенные хозяйствующим субъектом, - в случае установления химического и (или) компонентного состава вида отхода на основании сведений, содержащихся в этих документах;</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документы и материалы, заверенные хозяйствующим субъектом, подтверждающие отнесение данного вида отхода к конкретному классу опасности в соответствии с критериями отнесения отходов к классу опасности для окружающей среды (при установлении класса опасности вида отхода на основании Критериев);</w:t>
      </w:r>
    </w:p>
    <w:p w:rsidR="00085F24" w:rsidRPr="00F936D4" w:rsidRDefault="00085F24" w:rsidP="00085F24">
      <w:pPr>
        <w:spacing w:after="255" w:line="270" w:lineRule="atLeast"/>
        <w:rPr>
          <w:rFonts w:ascii="Arial" w:hAnsi="Arial" w:cs="Arial"/>
          <w:color w:val="333333"/>
          <w:sz w:val="23"/>
          <w:szCs w:val="23"/>
        </w:rPr>
      </w:pPr>
      <w:proofErr w:type="gramStart"/>
      <w:r w:rsidRPr="00F936D4">
        <w:rPr>
          <w:rFonts w:ascii="Arial" w:hAnsi="Arial" w:cs="Arial"/>
          <w:color w:val="333333"/>
          <w:sz w:val="23"/>
          <w:szCs w:val="23"/>
        </w:rPr>
        <w:t>копии акта обора проб вида отхода и документов об аккредитации испытательной лаборатории (центра) и области ее (его) аккредитации, заверенные печатью и подписью уполномоченного должностного лица испытательной лаборатории (центра), - при установлении класса опасности вида отхода на основании Критериев, по кратности разведения водной вытяжки из отхода, при которой вредное воздействие на гидробионты отсутствует.</w:t>
      </w:r>
      <w:proofErr w:type="gramEnd"/>
    </w:p>
    <w:p w:rsidR="00085F24" w:rsidRPr="00F936D4" w:rsidRDefault="00085F24" w:rsidP="00085F24">
      <w:pPr>
        <w:spacing w:after="255" w:line="270" w:lineRule="atLeast"/>
        <w:rPr>
          <w:rFonts w:ascii="Arial" w:hAnsi="Arial" w:cs="Arial"/>
          <w:color w:val="333333"/>
          <w:sz w:val="23"/>
          <w:szCs w:val="23"/>
        </w:rPr>
      </w:pPr>
      <w:proofErr w:type="gramStart"/>
      <w:r w:rsidRPr="00F936D4">
        <w:rPr>
          <w:rFonts w:ascii="Arial" w:hAnsi="Arial" w:cs="Arial"/>
          <w:color w:val="333333"/>
          <w:sz w:val="23"/>
          <w:szCs w:val="23"/>
        </w:rPr>
        <w:t xml:space="preserve">** Копия паспорта, заверенного индивидуальным предпринимателем или юридическим лицом, а также копии документов, подтверждающих отнесение вида отхода к конкретному классу опасности подаются индивидуальным предпринимателем или юридическим лицом в территориальный орган </w:t>
      </w:r>
      <w:proofErr w:type="spellStart"/>
      <w:r w:rsidRPr="00F936D4">
        <w:rPr>
          <w:rFonts w:ascii="Arial" w:hAnsi="Arial" w:cs="Arial"/>
          <w:color w:val="333333"/>
          <w:sz w:val="23"/>
          <w:szCs w:val="23"/>
        </w:rPr>
        <w:t>Росприроднадзора</w:t>
      </w:r>
      <w:proofErr w:type="spellEnd"/>
      <w:r w:rsidRPr="00F936D4">
        <w:rPr>
          <w:rFonts w:ascii="Arial" w:hAnsi="Arial" w:cs="Arial"/>
          <w:color w:val="333333"/>
          <w:sz w:val="23"/>
          <w:szCs w:val="23"/>
        </w:rPr>
        <w:t xml:space="preserve"> по месту осуществления хозяйственной деятельности в одном экземпляре на бумажном носителе с сопроводительным письмом и с описью вложения или направляются в его адрес почтовым отправлением с сопроводительным письмом и с</w:t>
      </w:r>
      <w:proofErr w:type="gramEnd"/>
      <w:r w:rsidRPr="00F936D4">
        <w:rPr>
          <w:rFonts w:ascii="Arial" w:hAnsi="Arial" w:cs="Arial"/>
          <w:color w:val="333333"/>
          <w:sz w:val="23"/>
          <w:szCs w:val="23"/>
        </w:rPr>
        <w:t xml:space="preserve"> описью вложения и с уведомлением о вручении.</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 xml:space="preserve">Территориальный орган </w:t>
      </w:r>
      <w:proofErr w:type="spellStart"/>
      <w:r w:rsidRPr="00F936D4">
        <w:rPr>
          <w:rFonts w:ascii="Arial" w:hAnsi="Arial" w:cs="Arial"/>
          <w:color w:val="333333"/>
          <w:sz w:val="23"/>
          <w:szCs w:val="23"/>
        </w:rPr>
        <w:t>Росприроднадзора</w:t>
      </w:r>
      <w:proofErr w:type="spellEnd"/>
      <w:r w:rsidRPr="00F936D4">
        <w:rPr>
          <w:rFonts w:ascii="Arial" w:hAnsi="Arial" w:cs="Arial"/>
          <w:color w:val="333333"/>
          <w:sz w:val="23"/>
          <w:szCs w:val="23"/>
        </w:rPr>
        <w:t xml:space="preserve"> регистрирует сопроводительное письмо, обеспечивает хранение указанных материалов, представленных хозяйствующим субъектом, ведет реестр поступивших копий паспортов и документов, подтверждающих отнесение вида отхода к конкретному классу опасности по каждому конкретному юридическому лицу, индивидуальному предпринимателю.</w:t>
      </w:r>
    </w:p>
    <w:p w:rsidR="00085F24" w:rsidRPr="00F936D4" w:rsidRDefault="00085F24" w:rsidP="00085F24">
      <w:pPr>
        <w:spacing w:after="255" w:line="270" w:lineRule="atLeast"/>
        <w:outlineLvl w:val="2"/>
        <w:rPr>
          <w:rFonts w:ascii="Arial" w:hAnsi="Arial" w:cs="Arial"/>
          <w:b/>
          <w:bCs/>
          <w:color w:val="333333"/>
          <w:sz w:val="26"/>
          <w:szCs w:val="26"/>
        </w:rPr>
      </w:pPr>
      <w:r w:rsidRPr="00F936D4">
        <w:rPr>
          <w:rFonts w:ascii="Arial" w:hAnsi="Arial" w:cs="Arial"/>
          <w:b/>
          <w:bCs/>
          <w:color w:val="333333"/>
          <w:sz w:val="26"/>
          <w:szCs w:val="26"/>
        </w:rPr>
        <w:t>1. Заполнение формы паспорта отхода I-IV класса опасности</w:t>
      </w:r>
    </w:p>
    <w:p w:rsidR="00085F24" w:rsidRPr="00F936D4" w:rsidRDefault="00085F24" w:rsidP="00085F24">
      <w:pPr>
        <w:spacing w:after="255" w:line="270" w:lineRule="atLeast"/>
        <w:outlineLvl w:val="2"/>
        <w:rPr>
          <w:rFonts w:ascii="Arial" w:hAnsi="Arial" w:cs="Arial"/>
          <w:b/>
          <w:bCs/>
          <w:color w:val="333333"/>
          <w:sz w:val="26"/>
          <w:szCs w:val="26"/>
        </w:rPr>
      </w:pPr>
      <w:r w:rsidRPr="00F936D4">
        <w:rPr>
          <w:rFonts w:ascii="Arial" w:hAnsi="Arial" w:cs="Arial"/>
          <w:b/>
          <w:bCs/>
          <w:color w:val="333333"/>
          <w:sz w:val="26"/>
          <w:szCs w:val="26"/>
        </w:rPr>
        <w:t xml:space="preserve">1.1 Заполнение графы "паспорт составлен </w:t>
      </w:r>
      <w:proofErr w:type="gramStart"/>
      <w:r w:rsidRPr="00F936D4">
        <w:rPr>
          <w:rFonts w:ascii="Arial" w:hAnsi="Arial" w:cs="Arial"/>
          <w:b/>
          <w:bCs/>
          <w:color w:val="333333"/>
          <w:sz w:val="26"/>
          <w:szCs w:val="26"/>
        </w:rPr>
        <w:t>на</w:t>
      </w:r>
      <w:proofErr w:type="gramEnd"/>
      <w:r w:rsidRPr="00F936D4">
        <w:rPr>
          <w:rFonts w:ascii="Arial" w:hAnsi="Arial" w:cs="Arial"/>
          <w:b/>
          <w:bCs/>
          <w:color w:val="333333"/>
          <w:sz w:val="26"/>
          <w:szCs w:val="26"/>
        </w:rPr>
        <w:t>..."</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Согласно пункту 7 Порядка ведения государственного кадастра отходов, утвержденного приказом Минприроды России от 30.09.2011 N 792 (далее - Порядок), для классификации отходов в ФККО, используется вид отходов, представляющий собой совокупность отходов, которые имеют общие признаки в соответствии с системой классификации отходов.</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Согласно пункту 9 Порядка конкретные виды отходов представлены в ФККО по наименованиям, а их классификационные признаки и классы опасности - в кодифицированной форме по 11-значной системе.</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Вид отходов отображается в ФККО следующим образом: код вида отходов, наименование вида отходов. Код вида отходов имеет 11-значную структуру:</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В этой связи в графе "паспорт составлен на..." типовой формы паспорта отхода I-IV класса опасности, утвержденной Постановлением, указывается наименование и код отхода в соответствии с ФККО.</w:t>
      </w:r>
    </w:p>
    <w:p w:rsidR="00085F24" w:rsidRPr="00F936D4" w:rsidRDefault="00085F24" w:rsidP="00085F24">
      <w:pPr>
        <w:spacing w:after="255" w:line="270" w:lineRule="atLeast"/>
        <w:outlineLvl w:val="2"/>
        <w:rPr>
          <w:rFonts w:ascii="Arial" w:hAnsi="Arial" w:cs="Arial"/>
          <w:b/>
          <w:bCs/>
          <w:color w:val="333333"/>
          <w:sz w:val="26"/>
          <w:szCs w:val="26"/>
        </w:rPr>
      </w:pPr>
      <w:r w:rsidRPr="00F936D4">
        <w:rPr>
          <w:rFonts w:ascii="Arial" w:hAnsi="Arial" w:cs="Arial"/>
          <w:b/>
          <w:bCs/>
          <w:color w:val="333333"/>
          <w:sz w:val="26"/>
          <w:szCs w:val="26"/>
        </w:rPr>
        <w:lastRenderedPageBreak/>
        <w:t>1.2. Заполнение граф "Местонахождение" и "Почтовый адрес"</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 xml:space="preserve">В силу ч. 2 ст. 54 Гражданского кодекса Российской Федерации от 30.11.1994 N 51-ФЗ (далее - ГК РФ)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w:t>
      </w:r>
      <w:proofErr w:type="gramStart"/>
      <w:r w:rsidRPr="00F936D4">
        <w:rPr>
          <w:rFonts w:ascii="Arial" w:hAnsi="Arial" w:cs="Arial"/>
          <w:color w:val="333333"/>
          <w:sz w:val="23"/>
          <w:szCs w:val="23"/>
        </w:rPr>
        <w:t>имеющих</w:t>
      </w:r>
      <w:proofErr w:type="gramEnd"/>
      <w:r w:rsidRPr="00F936D4">
        <w:rPr>
          <w:rFonts w:ascii="Arial" w:hAnsi="Arial" w:cs="Arial"/>
          <w:color w:val="333333"/>
          <w:sz w:val="23"/>
          <w:szCs w:val="23"/>
        </w:rPr>
        <w:t xml:space="preserve"> право действовать от имени юридического лица без доверенности.</w:t>
      </w:r>
    </w:p>
    <w:p w:rsidR="00085F24" w:rsidRPr="00F936D4" w:rsidRDefault="00085F24" w:rsidP="00085F24">
      <w:pPr>
        <w:spacing w:after="255" w:line="270" w:lineRule="atLeast"/>
        <w:rPr>
          <w:rFonts w:ascii="Arial" w:hAnsi="Arial" w:cs="Arial"/>
          <w:color w:val="333333"/>
          <w:sz w:val="23"/>
          <w:szCs w:val="23"/>
        </w:rPr>
      </w:pPr>
      <w:proofErr w:type="gramStart"/>
      <w:r w:rsidRPr="00F936D4">
        <w:rPr>
          <w:rFonts w:ascii="Arial" w:hAnsi="Arial" w:cs="Arial"/>
          <w:color w:val="333333"/>
          <w:sz w:val="23"/>
          <w:szCs w:val="23"/>
        </w:rPr>
        <w:t>Также в соответствии с ч. 1 ст. 5 Федерального закона от 08.08.2001 N 129-ФЗ "О государственной регистрации юридических лиц и индивидуальных предпринимателей" (далее - Закон N 129-ФЗ) в едином государственном реестре юридических лиц содержатся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w:t>
      </w:r>
      <w:proofErr w:type="gramEnd"/>
      <w:r w:rsidRPr="00F936D4">
        <w:rPr>
          <w:rFonts w:ascii="Arial" w:hAnsi="Arial" w:cs="Arial"/>
          <w:color w:val="333333"/>
          <w:sz w:val="23"/>
          <w:szCs w:val="23"/>
        </w:rPr>
        <w:t xml:space="preserve"> от имени юридического лица без доверенности), по которому осуществляется связь с юридическим лицом.</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Кроме того, согласно ч. 3 ст. 54 ГК РФ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В соответствии с ч. 3 ст. 55 ГК РФ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Представительства и филиалы должны быть указаны в учредительных документах создавшего их юридического лица.</w:t>
      </w:r>
    </w:p>
    <w:p w:rsidR="00085F24" w:rsidRPr="00F936D4" w:rsidRDefault="00085F24" w:rsidP="00085F24">
      <w:pPr>
        <w:spacing w:after="255" w:line="270" w:lineRule="atLeast"/>
        <w:rPr>
          <w:rFonts w:ascii="Arial" w:hAnsi="Arial" w:cs="Arial"/>
          <w:color w:val="333333"/>
          <w:sz w:val="23"/>
          <w:szCs w:val="23"/>
        </w:rPr>
      </w:pPr>
      <w:proofErr w:type="gramStart"/>
      <w:r w:rsidRPr="00F936D4">
        <w:rPr>
          <w:rFonts w:ascii="Arial" w:hAnsi="Arial" w:cs="Arial"/>
          <w:color w:val="333333"/>
          <w:sz w:val="23"/>
          <w:szCs w:val="23"/>
        </w:rPr>
        <w:t>В соответствии с ч. 2 ст. 5 Закона N 129-ФЗ в едином государственном реестре индивидуальных предпринимателей содержатся сведения о месте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w:t>
      </w:r>
      <w:proofErr w:type="gramEnd"/>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Согласно ч. 3 ст. 23 ГК РФ к предпринимательской деятельности граждан, осуществляемой без образования юридического лица, соответственно применяются правила ГК РФ,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Учитывая вышеизложенное,</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для юридических лиц:</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в графе "местонахождение" типовой формы паспорта отхода I-IV класса опасности, утвержденной Постановлением, указывается адрес места осуществления хозяйственной и иной видов деятельности, в результате которой образуется отход;</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в графе "почтовый адрес" типовой формы паспорта отхода I-IV класса опасности, утвержденной Постановлением, указывается адрес, указанный в едином государственном реестре юридических лиц (место государственной регистрации юридического лица);</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для индивидуальных предпринимателей:</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lastRenderedPageBreak/>
        <w:t>в графе "местонахождение" типовой формы паспорта отхода I-IV класса опасности, утвержденной Постановлением, указывается адрес места осуществления хозяйственной и иной видов деятельности, в результате которой образуется отход;</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в графе "почтовый адрес" типовой формы паспорта отхода I-IV класса опасности, утвержденной Постановлением, указывается адрес места жительства в Российской Федерации.</w:t>
      </w:r>
    </w:p>
    <w:p w:rsidR="00085F24" w:rsidRPr="00F936D4" w:rsidRDefault="00085F24" w:rsidP="00085F24">
      <w:pPr>
        <w:spacing w:after="255" w:line="270" w:lineRule="atLeast"/>
        <w:outlineLvl w:val="2"/>
        <w:rPr>
          <w:rFonts w:ascii="Arial" w:hAnsi="Arial" w:cs="Arial"/>
          <w:b/>
          <w:bCs/>
          <w:color w:val="333333"/>
          <w:sz w:val="26"/>
          <w:szCs w:val="26"/>
        </w:rPr>
      </w:pPr>
      <w:r w:rsidRPr="00F936D4">
        <w:rPr>
          <w:rFonts w:ascii="Arial" w:hAnsi="Arial" w:cs="Arial"/>
          <w:b/>
          <w:bCs/>
          <w:color w:val="333333"/>
          <w:sz w:val="26"/>
          <w:szCs w:val="26"/>
        </w:rPr>
        <w:t>2. Разработка паспорта отхода I-IV класса опасности</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Согласно ст. 55 ГК РФ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Представительства и филиалы не являются юридическими лицами и должны быть указаны в учредительных документах создавшего их юридического лица.</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Паспорт отхода I-IV класса опасности может быть составлен как на юридическое лицо, так и на обособленное подразделение юридического лица (филиал).</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Паспорт на отход I-IV класса опасности, место образования которого совпадает с юридическим адресом, составляется на юридическое лицо. При этом в графах паспорта "местонахождение" и "почтовый адрес" указывается юридический адрес.</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Паспорт на отход I-IV класса опасности, который образуется в результате хозяйственной и иной видов деятельности обособленного подразделения юридического лица (филиала), осуществляемой по его месту нахождения отличному от юридического адреса, составляется на обособленное подразделение юридического лица (филиал). При этом в графе паспорта "местонахождение" указывается адрес обособленного подразделения юридического лица (филиала) - адрес места осуществления хозяйственной и иной видов деятельности, в результате которой образовался отход I-IV класса опасности, а в графе "почтовый адрес" - юридический адрес.</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 xml:space="preserve">Для аналогичных видов отходов, образующихся в процессе осуществления аналогичных видов хозяйственной и иной </w:t>
      </w:r>
      <w:proofErr w:type="gramStart"/>
      <w:r w:rsidRPr="00F936D4">
        <w:rPr>
          <w:rFonts w:ascii="Arial" w:hAnsi="Arial" w:cs="Arial"/>
          <w:color w:val="333333"/>
          <w:sz w:val="23"/>
          <w:szCs w:val="23"/>
        </w:rPr>
        <w:t>деятельности</w:t>
      </w:r>
      <w:proofErr w:type="gramEnd"/>
      <w:r w:rsidRPr="00F936D4">
        <w:rPr>
          <w:rFonts w:ascii="Arial" w:hAnsi="Arial" w:cs="Arial"/>
          <w:color w:val="333333"/>
          <w:sz w:val="23"/>
          <w:szCs w:val="23"/>
        </w:rPr>
        <w:t xml:space="preserve"> как по юридическому адресу, так и по адресам обособленных подразделений юридического лица (филиалов) возможно составление единого паспорта на отход. При этом в графе паспорта "местонахождение" указываются адреса обособленных подразделений юридического лица (филиалов) - адреса мест осуществления хозяйственной и иной видов деятельности, в результате которой образовался отход I-IV класса опасности, а в графе "почтовый адрес" - юридический адрес. В данном случае, необходимо учитывать все обособленные подразделения юридического лица (филиалы), в результате осуществления хозяйственной и иной деятельности которых образуются аналогичные виды отходов.</w:t>
      </w:r>
    </w:p>
    <w:p w:rsidR="00085F24" w:rsidRPr="00F936D4" w:rsidRDefault="00085F24" w:rsidP="00085F24">
      <w:pPr>
        <w:spacing w:after="255" w:line="270" w:lineRule="atLeast"/>
        <w:outlineLvl w:val="2"/>
        <w:rPr>
          <w:rFonts w:ascii="Arial" w:hAnsi="Arial" w:cs="Arial"/>
          <w:b/>
          <w:bCs/>
          <w:color w:val="333333"/>
          <w:sz w:val="26"/>
          <w:szCs w:val="26"/>
        </w:rPr>
      </w:pPr>
      <w:r w:rsidRPr="00F936D4">
        <w:rPr>
          <w:rFonts w:ascii="Arial" w:hAnsi="Arial" w:cs="Arial"/>
          <w:b/>
          <w:bCs/>
          <w:color w:val="333333"/>
          <w:sz w:val="26"/>
          <w:szCs w:val="26"/>
        </w:rPr>
        <w:t>3. Классификация отходов в ФККО выполнена по следующим классификационным признакам: происхождению, условиям образования, химическому и (или) компонентному составу, агрегатному состоянию и физической форме</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 xml:space="preserve">Структура ФККО сформирована на основе утвержденных приказом </w:t>
      </w:r>
      <w:proofErr w:type="spellStart"/>
      <w:r w:rsidRPr="00F936D4">
        <w:rPr>
          <w:rFonts w:ascii="Arial" w:hAnsi="Arial" w:cs="Arial"/>
          <w:color w:val="333333"/>
          <w:sz w:val="23"/>
          <w:szCs w:val="23"/>
        </w:rPr>
        <w:t>Росстандарта</w:t>
      </w:r>
      <w:proofErr w:type="spellEnd"/>
      <w:r w:rsidRPr="00F936D4">
        <w:rPr>
          <w:rFonts w:ascii="Arial" w:hAnsi="Arial" w:cs="Arial"/>
          <w:color w:val="333333"/>
          <w:sz w:val="23"/>
          <w:szCs w:val="23"/>
        </w:rPr>
        <w:t xml:space="preserve"> от 31.01.2014 N 14-ст Общероссийского классификатора видов экономической деятельности "</w:t>
      </w:r>
      <w:proofErr w:type="gramStart"/>
      <w:r w:rsidRPr="00F936D4">
        <w:rPr>
          <w:rFonts w:ascii="Arial" w:hAnsi="Arial" w:cs="Arial"/>
          <w:color w:val="333333"/>
          <w:sz w:val="23"/>
          <w:szCs w:val="23"/>
        </w:rPr>
        <w:t>ОК</w:t>
      </w:r>
      <w:proofErr w:type="gramEnd"/>
      <w:r w:rsidRPr="00F936D4">
        <w:rPr>
          <w:rFonts w:ascii="Arial" w:hAnsi="Arial" w:cs="Arial"/>
          <w:color w:val="333333"/>
          <w:sz w:val="23"/>
          <w:szCs w:val="23"/>
        </w:rPr>
        <w:t xml:space="preserve"> 029-2014 (КДЕС Ред. 2)" (Блоки 1-3, 5-9) и Общероссийского классификатора продукции по видам экономической деятельности "ОК 034-2014 (КПЕС 2008)" (Блок 4).</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Код каждого вида отходов имеет 11-значную структуру.</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lastRenderedPageBreak/>
        <w:t>Первые восемь знаков кода используются для кодирования происхождения вида отходов и их состава.</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Девятый и десятый знаки кода используются для кодирования агрегатного состояния и физической формы вида отходов.</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Одиннадцатый знак кода - для кодирования класса опасности вида отходов в зависимости от степени негативного воздействия на окружающую среду.</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В 11-м знаке кода цифра 0 используется для блоков, типов, подтипов, групп и подгрупп; для видов отходов значащая цифра обозначает: 1 - I класс опасности; 2 - II класс опасности; 3 - III класс опасности; 4 - IV класс опасности; 5 - V класс опасности.</w:t>
      </w:r>
    </w:p>
    <w:p w:rsidR="00085F24" w:rsidRPr="00F936D4" w:rsidRDefault="00085F24" w:rsidP="00085F24">
      <w:pPr>
        <w:spacing w:after="255" w:line="270" w:lineRule="atLeast"/>
        <w:rPr>
          <w:rFonts w:ascii="Arial" w:hAnsi="Arial" w:cs="Arial"/>
          <w:color w:val="333333"/>
          <w:sz w:val="23"/>
          <w:szCs w:val="23"/>
        </w:rPr>
      </w:pPr>
      <w:proofErr w:type="gramStart"/>
      <w:r w:rsidRPr="00F936D4">
        <w:rPr>
          <w:rFonts w:ascii="Arial" w:hAnsi="Arial" w:cs="Arial"/>
          <w:color w:val="333333"/>
          <w:sz w:val="23"/>
          <w:szCs w:val="23"/>
        </w:rPr>
        <w:t>В настоящее время разработанный Минприроды России проект приказа "О внесении изменений в Порядок ведения государственного кадастра отходов, утвержденный приказом Минприроды России от 30 сентября 2011 года N 792" проходит процедуру оценки регулирующего воздействия, после завершения которой, будет в установленном порядке утвержден и направлен Минприроды России на государственную регистрацию в Минюст России.</w:t>
      </w:r>
      <w:proofErr w:type="gramEnd"/>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Так, в соответствии с проектом приказа девятый и десятый знаки 11-значного кода используются для кодирования агрегатного состояния и физической формы вида отходов в соответствии с кодификатором агрегатного состояния и физической формы.</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 xml:space="preserve">Кодификатор агрегатного состояния и физической формы, использованный для кодирования видов отходов, включенных в ФККО, приведен в </w:t>
      </w:r>
      <w:hyperlink r:id="rId8" w:anchor="13" w:history="1">
        <w:r w:rsidRPr="00F936D4">
          <w:rPr>
            <w:rFonts w:ascii="Arial" w:hAnsi="Arial" w:cs="Arial"/>
            <w:color w:val="2060A4"/>
            <w:sz w:val="23"/>
            <w:szCs w:val="23"/>
            <w:bdr w:val="none" w:sz="0" w:space="0" w:color="auto" w:frame="1"/>
          </w:rPr>
          <w:t>таблице 1</w:t>
        </w:r>
      </w:hyperlink>
      <w:r w:rsidRPr="00F936D4">
        <w:rPr>
          <w:rFonts w:ascii="Arial" w:hAnsi="Arial" w:cs="Arial"/>
          <w:color w:val="333333"/>
          <w:sz w:val="23"/>
          <w:szCs w:val="23"/>
        </w:rPr>
        <w:t>.</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Таблица 1</w:t>
      </w:r>
    </w:p>
    <w:p w:rsidR="00085F24" w:rsidRPr="00F936D4" w:rsidRDefault="00085F24" w:rsidP="00085F24">
      <w:pPr>
        <w:spacing w:after="255" w:line="270" w:lineRule="atLeast"/>
        <w:outlineLvl w:val="2"/>
        <w:rPr>
          <w:rFonts w:ascii="Arial" w:hAnsi="Arial" w:cs="Arial"/>
          <w:b/>
          <w:bCs/>
          <w:color w:val="333333"/>
          <w:sz w:val="26"/>
          <w:szCs w:val="26"/>
        </w:rPr>
      </w:pPr>
      <w:r w:rsidRPr="00F936D4">
        <w:rPr>
          <w:rFonts w:ascii="Arial" w:hAnsi="Arial" w:cs="Arial"/>
          <w:b/>
          <w:bCs/>
          <w:color w:val="333333"/>
          <w:sz w:val="26"/>
          <w:szCs w:val="26"/>
        </w:rPr>
        <w:t>Кодификатор агрегатного состояния и физической формы</w:t>
      </w:r>
    </w:p>
    <w:tbl>
      <w:tblPr>
        <w:tblW w:w="0" w:type="auto"/>
        <w:tblCellMar>
          <w:top w:w="15" w:type="dxa"/>
          <w:left w:w="15" w:type="dxa"/>
          <w:bottom w:w="15" w:type="dxa"/>
          <w:right w:w="15" w:type="dxa"/>
        </w:tblCellMar>
        <w:tblLook w:val="04A0" w:firstRow="1" w:lastRow="0" w:firstColumn="1" w:lastColumn="0" w:noHBand="0" w:noVBand="1"/>
      </w:tblPr>
      <w:tblGrid>
        <w:gridCol w:w="264"/>
        <w:gridCol w:w="4590"/>
        <w:gridCol w:w="5692"/>
      </w:tblGrid>
      <w:tr w:rsidR="00085F24" w:rsidRPr="00F936D4" w:rsidTr="00CE260F">
        <w:tc>
          <w:tcPr>
            <w:tcW w:w="0" w:type="auto"/>
            <w:hideMark/>
          </w:tcPr>
          <w:p w:rsidR="00085F24" w:rsidRPr="00F936D4" w:rsidRDefault="00085F24" w:rsidP="00CE260F">
            <w:pPr>
              <w:rPr>
                <w:rFonts w:ascii="Arial" w:hAnsi="Arial" w:cs="Arial"/>
                <w:b/>
                <w:bCs/>
                <w:color w:val="333333"/>
                <w:sz w:val="21"/>
                <w:szCs w:val="21"/>
              </w:rPr>
            </w:pPr>
            <w:r w:rsidRPr="00F936D4">
              <w:rPr>
                <w:rFonts w:ascii="Arial" w:hAnsi="Arial" w:cs="Arial"/>
                <w:b/>
                <w:bCs/>
                <w:color w:val="333333"/>
                <w:sz w:val="21"/>
                <w:szCs w:val="21"/>
              </w:rPr>
              <w:t xml:space="preserve">    </w:t>
            </w:r>
          </w:p>
        </w:tc>
        <w:tc>
          <w:tcPr>
            <w:tcW w:w="0" w:type="auto"/>
            <w:hideMark/>
          </w:tcPr>
          <w:p w:rsidR="00085F24" w:rsidRPr="00F936D4" w:rsidRDefault="00085F24" w:rsidP="00CE260F">
            <w:pPr>
              <w:rPr>
                <w:rFonts w:ascii="Arial" w:hAnsi="Arial" w:cs="Arial"/>
                <w:b/>
                <w:bCs/>
                <w:color w:val="333333"/>
                <w:sz w:val="21"/>
                <w:szCs w:val="21"/>
              </w:rPr>
            </w:pPr>
            <w:r w:rsidRPr="00F936D4">
              <w:rPr>
                <w:rFonts w:ascii="Arial" w:hAnsi="Arial" w:cs="Arial"/>
                <w:b/>
                <w:bCs/>
                <w:color w:val="333333"/>
                <w:sz w:val="21"/>
                <w:szCs w:val="21"/>
              </w:rPr>
              <w:t xml:space="preserve">Агрегатное состояние, физическая форма </w:t>
            </w:r>
          </w:p>
        </w:tc>
        <w:tc>
          <w:tcPr>
            <w:tcW w:w="0" w:type="auto"/>
            <w:hideMark/>
          </w:tcPr>
          <w:p w:rsidR="00085F24" w:rsidRPr="00F936D4" w:rsidRDefault="00085F24" w:rsidP="00CE260F">
            <w:pPr>
              <w:rPr>
                <w:rFonts w:ascii="Arial" w:hAnsi="Arial" w:cs="Arial"/>
                <w:b/>
                <w:bCs/>
                <w:color w:val="333333"/>
                <w:sz w:val="21"/>
                <w:szCs w:val="21"/>
              </w:rPr>
            </w:pPr>
            <w:r w:rsidRPr="00F936D4">
              <w:rPr>
                <w:rFonts w:ascii="Arial" w:hAnsi="Arial" w:cs="Arial"/>
                <w:b/>
                <w:bCs/>
                <w:color w:val="333333"/>
                <w:sz w:val="21"/>
                <w:szCs w:val="21"/>
              </w:rPr>
              <w:t xml:space="preserve">Примечание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00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Не требует определения агрегатного состояния и физической формы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10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Жидкое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Индивидуальные вещества, растворы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20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Твердое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Используется, если твердый отход представлен смесью различных физических форм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21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Кусковая форма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22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Стружка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23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Волокно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29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Прочие формы твердых веществ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30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Дисперсные системы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31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Жидкое в жидком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Эмульсия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32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Твердое в жидком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Суспензия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33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Твердое в жидком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Паста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39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Прочие дисперсные системы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40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Твердые сыпучие материалы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41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Порошок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42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Пыль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43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Опилки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49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Прочие сыпучие материалы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50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Изделия из твердых материалов, за исключением волокон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51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Изделие из одного материала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52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Изделия из нескольких материалов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53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Изделия, содержащие жидкость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54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Изделия, содержащие газ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60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Изделия из волокон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lastRenderedPageBreak/>
              <w:t xml:space="preserve">61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Изделие из одного волокна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62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Изделия из нескольких волокон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70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Смеси твердых материалов и изделий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71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Смесь твердых материалов (включая волокна)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r w:rsidR="00085F24" w:rsidRPr="00F936D4" w:rsidTr="00CE260F">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72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Смесь твердых материалов (включая волокна) и изделий </w:t>
            </w:r>
          </w:p>
        </w:tc>
        <w:tc>
          <w:tcPr>
            <w:tcW w:w="0" w:type="auto"/>
            <w:hideMark/>
          </w:tcPr>
          <w:p w:rsidR="00085F24" w:rsidRPr="00F936D4" w:rsidRDefault="00085F24" w:rsidP="00CE260F">
            <w:pPr>
              <w:rPr>
                <w:rFonts w:ascii="Arial" w:hAnsi="Arial" w:cs="Arial"/>
                <w:color w:val="333333"/>
                <w:sz w:val="21"/>
                <w:szCs w:val="21"/>
              </w:rPr>
            </w:pPr>
            <w:r w:rsidRPr="00F936D4">
              <w:rPr>
                <w:rFonts w:ascii="Arial" w:hAnsi="Arial" w:cs="Arial"/>
                <w:color w:val="333333"/>
                <w:sz w:val="21"/>
                <w:szCs w:val="21"/>
              </w:rPr>
              <w:t xml:space="preserve">    </w:t>
            </w:r>
          </w:p>
        </w:tc>
      </w:tr>
    </w:tbl>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 xml:space="preserve">4. Все разрешительные документы в области обращения с отходами, поступающие в </w:t>
      </w:r>
      <w:proofErr w:type="spellStart"/>
      <w:r w:rsidRPr="00F936D4">
        <w:rPr>
          <w:rFonts w:ascii="Arial" w:hAnsi="Arial" w:cs="Arial"/>
          <w:color w:val="333333"/>
          <w:sz w:val="23"/>
          <w:szCs w:val="23"/>
        </w:rPr>
        <w:t>Росприроднадзор</w:t>
      </w:r>
      <w:proofErr w:type="spellEnd"/>
      <w:r w:rsidRPr="00F936D4">
        <w:rPr>
          <w:rFonts w:ascii="Arial" w:hAnsi="Arial" w:cs="Arial"/>
          <w:color w:val="333333"/>
          <w:sz w:val="23"/>
          <w:szCs w:val="23"/>
        </w:rPr>
        <w:t xml:space="preserve"> и его территориальные органы с 01 августа 2014 года, должны быть оформлены в соответствии с требованиями действующего законодательства, в том числе с требованиями Постановления.</w:t>
      </w:r>
    </w:p>
    <w:p w:rsidR="00085F24" w:rsidRPr="00F936D4" w:rsidRDefault="00085F24" w:rsidP="00085F24">
      <w:pPr>
        <w:spacing w:after="255" w:line="270" w:lineRule="atLeast"/>
        <w:rPr>
          <w:rFonts w:ascii="Arial" w:hAnsi="Arial" w:cs="Arial"/>
          <w:color w:val="333333"/>
          <w:sz w:val="23"/>
          <w:szCs w:val="23"/>
        </w:rPr>
      </w:pPr>
      <w:r w:rsidRPr="00F936D4">
        <w:rPr>
          <w:rFonts w:ascii="Arial" w:hAnsi="Arial" w:cs="Arial"/>
          <w:color w:val="333333"/>
          <w:sz w:val="23"/>
          <w:szCs w:val="23"/>
        </w:rPr>
        <w:t xml:space="preserve">5. </w:t>
      </w:r>
      <w:proofErr w:type="gramStart"/>
      <w:r w:rsidRPr="00F936D4">
        <w:rPr>
          <w:rFonts w:ascii="Arial" w:hAnsi="Arial" w:cs="Arial"/>
          <w:color w:val="333333"/>
          <w:sz w:val="23"/>
          <w:szCs w:val="23"/>
        </w:rPr>
        <w:t xml:space="preserve">Актуализированная информация по вопросу действия разрешительных документов в области обращения с отходами после вступления в силу 01.08.2014 Постановления и приказа Минприроды России от 30.09.2011 N 792 "Об утверждении Порядка ведения государственного кадастра отходов", а также о порядке проведения работы по отнесению отходов к конкретному классу опасности и паспортизации отходов I-IV классов опасности будет размещаться на официальном сайте </w:t>
      </w:r>
      <w:proofErr w:type="spellStart"/>
      <w:r w:rsidRPr="00F936D4">
        <w:rPr>
          <w:rFonts w:ascii="Arial" w:hAnsi="Arial" w:cs="Arial"/>
          <w:color w:val="333333"/>
          <w:sz w:val="23"/>
          <w:szCs w:val="23"/>
        </w:rPr>
        <w:t>Росприроднадзора</w:t>
      </w:r>
      <w:proofErr w:type="spellEnd"/>
      <w:r w:rsidRPr="00F936D4">
        <w:rPr>
          <w:rFonts w:ascii="Arial" w:hAnsi="Arial" w:cs="Arial"/>
          <w:color w:val="333333"/>
          <w:sz w:val="23"/>
          <w:szCs w:val="23"/>
        </w:rPr>
        <w:t xml:space="preserve"> в разделе</w:t>
      </w:r>
      <w:proofErr w:type="gramEnd"/>
      <w:r w:rsidRPr="00F936D4">
        <w:rPr>
          <w:rFonts w:ascii="Arial" w:hAnsi="Arial" w:cs="Arial"/>
          <w:color w:val="333333"/>
          <w:sz w:val="23"/>
          <w:szCs w:val="23"/>
        </w:rPr>
        <w:t xml:space="preserve"> "Государственный кадастр отходов".</w:t>
      </w:r>
    </w:p>
    <w:p w:rsidR="00085F24" w:rsidRPr="000442F6" w:rsidRDefault="00085F24" w:rsidP="00085F24">
      <w:pPr>
        <w:rPr>
          <w:sz w:val="32"/>
          <w:szCs w:val="32"/>
        </w:rPr>
      </w:pPr>
    </w:p>
    <w:p w:rsidR="000D141F" w:rsidRDefault="000D141F"/>
    <w:sectPr w:rsidR="000D141F" w:rsidSect="008B01F2">
      <w:pgSz w:w="11906" w:h="16838"/>
      <w:pgMar w:top="719" w:right="851" w:bottom="719"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4"/>
    <w:rsid w:val="00000D92"/>
    <w:rsid w:val="00003EAA"/>
    <w:rsid w:val="00004EBE"/>
    <w:rsid w:val="00007F88"/>
    <w:rsid w:val="0001227A"/>
    <w:rsid w:val="0001688A"/>
    <w:rsid w:val="00024719"/>
    <w:rsid w:val="00035992"/>
    <w:rsid w:val="000362C7"/>
    <w:rsid w:val="000370FE"/>
    <w:rsid w:val="000373C6"/>
    <w:rsid w:val="000446D1"/>
    <w:rsid w:val="000556D8"/>
    <w:rsid w:val="0006132E"/>
    <w:rsid w:val="00062E92"/>
    <w:rsid w:val="00064004"/>
    <w:rsid w:val="0007254A"/>
    <w:rsid w:val="000731DF"/>
    <w:rsid w:val="00085F24"/>
    <w:rsid w:val="00091E6D"/>
    <w:rsid w:val="000A139C"/>
    <w:rsid w:val="000A34C2"/>
    <w:rsid w:val="000B323C"/>
    <w:rsid w:val="000B3FE3"/>
    <w:rsid w:val="000B44D5"/>
    <w:rsid w:val="000B6C1D"/>
    <w:rsid w:val="000B7CCE"/>
    <w:rsid w:val="000C3103"/>
    <w:rsid w:val="000D0C59"/>
    <w:rsid w:val="000D141F"/>
    <w:rsid w:val="000D221A"/>
    <w:rsid w:val="000E766F"/>
    <w:rsid w:val="00101A10"/>
    <w:rsid w:val="00101C13"/>
    <w:rsid w:val="001079C1"/>
    <w:rsid w:val="001145F3"/>
    <w:rsid w:val="00116A31"/>
    <w:rsid w:val="0012045F"/>
    <w:rsid w:val="00120EF4"/>
    <w:rsid w:val="00121ED2"/>
    <w:rsid w:val="001426D3"/>
    <w:rsid w:val="00154760"/>
    <w:rsid w:val="00154BD8"/>
    <w:rsid w:val="00157B60"/>
    <w:rsid w:val="00164B63"/>
    <w:rsid w:val="00164FB9"/>
    <w:rsid w:val="00167A29"/>
    <w:rsid w:val="00173FDD"/>
    <w:rsid w:val="00176794"/>
    <w:rsid w:val="00176ABB"/>
    <w:rsid w:val="001802F8"/>
    <w:rsid w:val="00182B88"/>
    <w:rsid w:val="00186A73"/>
    <w:rsid w:val="00190ED4"/>
    <w:rsid w:val="00191583"/>
    <w:rsid w:val="001A113E"/>
    <w:rsid w:val="001A19B9"/>
    <w:rsid w:val="001A249E"/>
    <w:rsid w:val="001A6376"/>
    <w:rsid w:val="001A7129"/>
    <w:rsid w:val="001B40DE"/>
    <w:rsid w:val="001B75AB"/>
    <w:rsid w:val="001C16C5"/>
    <w:rsid w:val="001C47BF"/>
    <w:rsid w:val="001C6B89"/>
    <w:rsid w:val="001D276D"/>
    <w:rsid w:val="001D3146"/>
    <w:rsid w:val="001D42D2"/>
    <w:rsid w:val="001D4B1F"/>
    <w:rsid w:val="001D5B26"/>
    <w:rsid w:val="001D62DC"/>
    <w:rsid w:val="001E137D"/>
    <w:rsid w:val="001E2426"/>
    <w:rsid w:val="001E283B"/>
    <w:rsid w:val="001E43F3"/>
    <w:rsid w:val="001F5248"/>
    <w:rsid w:val="001F56A0"/>
    <w:rsid w:val="00202738"/>
    <w:rsid w:val="00202B5F"/>
    <w:rsid w:val="002056E9"/>
    <w:rsid w:val="0020606A"/>
    <w:rsid w:val="00212E17"/>
    <w:rsid w:val="00215746"/>
    <w:rsid w:val="00222B46"/>
    <w:rsid w:val="00224EFA"/>
    <w:rsid w:val="002265EC"/>
    <w:rsid w:val="00227E28"/>
    <w:rsid w:val="00233161"/>
    <w:rsid w:val="0023341F"/>
    <w:rsid w:val="002368A6"/>
    <w:rsid w:val="00236DA5"/>
    <w:rsid w:val="002421D4"/>
    <w:rsid w:val="00244A28"/>
    <w:rsid w:val="002534DF"/>
    <w:rsid w:val="0027029D"/>
    <w:rsid w:val="002713FD"/>
    <w:rsid w:val="00272981"/>
    <w:rsid w:val="00273A6E"/>
    <w:rsid w:val="00273FCB"/>
    <w:rsid w:val="0027621A"/>
    <w:rsid w:val="00282E86"/>
    <w:rsid w:val="00291A76"/>
    <w:rsid w:val="00294972"/>
    <w:rsid w:val="002A1BD6"/>
    <w:rsid w:val="002A2D0A"/>
    <w:rsid w:val="002A720A"/>
    <w:rsid w:val="002B0090"/>
    <w:rsid w:val="002B400A"/>
    <w:rsid w:val="002B5634"/>
    <w:rsid w:val="002C1931"/>
    <w:rsid w:val="002D0826"/>
    <w:rsid w:val="002D5AC0"/>
    <w:rsid w:val="002D785B"/>
    <w:rsid w:val="002E3DCC"/>
    <w:rsid w:val="002E496A"/>
    <w:rsid w:val="002E6989"/>
    <w:rsid w:val="002F0488"/>
    <w:rsid w:val="002F7A07"/>
    <w:rsid w:val="00304E50"/>
    <w:rsid w:val="00310844"/>
    <w:rsid w:val="00310F8E"/>
    <w:rsid w:val="00313206"/>
    <w:rsid w:val="00316111"/>
    <w:rsid w:val="00330441"/>
    <w:rsid w:val="00333F95"/>
    <w:rsid w:val="003358DC"/>
    <w:rsid w:val="00346505"/>
    <w:rsid w:val="00346C8D"/>
    <w:rsid w:val="00356702"/>
    <w:rsid w:val="00361E63"/>
    <w:rsid w:val="003711E7"/>
    <w:rsid w:val="0037404B"/>
    <w:rsid w:val="00381B72"/>
    <w:rsid w:val="0039198E"/>
    <w:rsid w:val="003A13F8"/>
    <w:rsid w:val="003A4BA4"/>
    <w:rsid w:val="003A74B4"/>
    <w:rsid w:val="003B4A50"/>
    <w:rsid w:val="003B4D96"/>
    <w:rsid w:val="003B6D45"/>
    <w:rsid w:val="003C1E0C"/>
    <w:rsid w:val="003C27F8"/>
    <w:rsid w:val="003C3E77"/>
    <w:rsid w:val="003D2492"/>
    <w:rsid w:val="003D3186"/>
    <w:rsid w:val="003D3EA1"/>
    <w:rsid w:val="003D49A0"/>
    <w:rsid w:val="003D6926"/>
    <w:rsid w:val="003D6E2F"/>
    <w:rsid w:val="003E1A99"/>
    <w:rsid w:val="003E34E9"/>
    <w:rsid w:val="003E77E3"/>
    <w:rsid w:val="003F1288"/>
    <w:rsid w:val="003F52B1"/>
    <w:rsid w:val="003F5B24"/>
    <w:rsid w:val="004054A1"/>
    <w:rsid w:val="00417562"/>
    <w:rsid w:val="00422203"/>
    <w:rsid w:val="0042286A"/>
    <w:rsid w:val="00422A30"/>
    <w:rsid w:val="00422F41"/>
    <w:rsid w:val="004503FC"/>
    <w:rsid w:val="00450CAA"/>
    <w:rsid w:val="004521C5"/>
    <w:rsid w:val="00455C7D"/>
    <w:rsid w:val="004571F2"/>
    <w:rsid w:val="004618C2"/>
    <w:rsid w:val="004624F6"/>
    <w:rsid w:val="004646A3"/>
    <w:rsid w:val="00472907"/>
    <w:rsid w:val="00472CA0"/>
    <w:rsid w:val="0047512C"/>
    <w:rsid w:val="00475D32"/>
    <w:rsid w:val="00481612"/>
    <w:rsid w:val="00482065"/>
    <w:rsid w:val="00487293"/>
    <w:rsid w:val="004A33A8"/>
    <w:rsid w:val="004A6E49"/>
    <w:rsid w:val="004A6F50"/>
    <w:rsid w:val="004B146D"/>
    <w:rsid w:val="004C1ECD"/>
    <w:rsid w:val="004C26B9"/>
    <w:rsid w:val="004C5CA0"/>
    <w:rsid w:val="004D0625"/>
    <w:rsid w:val="004D3FD9"/>
    <w:rsid w:val="004D5823"/>
    <w:rsid w:val="004D6463"/>
    <w:rsid w:val="004E11FE"/>
    <w:rsid w:val="004E23FC"/>
    <w:rsid w:val="004E48DE"/>
    <w:rsid w:val="004E62B0"/>
    <w:rsid w:val="004E6FA5"/>
    <w:rsid w:val="004E7C84"/>
    <w:rsid w:val="004E7D80"/>
    <w:rsid w:val="004F0973"/>
    <w:rsid w:val="004F0F46"/>
    <w:rsid w:val="004F364E"/>
    <w:rsid w:val="004F606A"/>
    <w:rsid w:val="004F661E"/>
    <w:rsid w:val="004F6BC8"/>
    <w:rsid w:val="00501FD8"/>
    <w:rsid w:val="00502715"/>
    <w:rsid w:val="005054AB"/>
    <w:rsid w:val="005069B8"/>
    <w:rsid w:val="00510BAD"/>
    <w:rsid w:val="005149C9"/>
    <w:rsid w:val="0052071B"/>
    <w:rsid w:val="005438A6"/>
    <w:rsid w:val="0054633B"/>
    <w:rsid w:val="00554478"/>
    <w:rsid w:val="00561E36"/>
    <w:rsid w:val="0057562F"/>
    <w:rsid w:val="00580A10"/>
    <w:rsid w:val="0058100A"/>
    <w:rsid w:val="00591196"/>
    <w:rsid w:val="00594676"/>
    <w:rsid w:val="00594870"/>
    <w:rsid w:val="00595F00"/>
    <w:rsid w:val="005979BF"/>
    <w:rsid w:val="00597B1C"/>
    <w:rsid w:val="00597DB9"/>
    <w:rsid w:val="005A32A4"/>
    <w:rsid w:val="005A4708"/>
    <w:rsid w:val="005C184B"/>
    <w:rsid w:val="005C37B0"/>
    <w:rsid w:val="005C646C"/>
    <w:rsid w:val="005C7D1E"/>
    <w:rsid w:val="005D30E1"/>
    <w:rsid w:val="005D73BA"/>
    <w:rsid w:val="005D794F"/>
    <w:rsid w:val="005F5B8B"/>
    <w:rsid w:val="005F626E"/>
    <w:rsid w:val="005F6E80"/>
    <w:rsid w:val="006124A5"/>
    <w:rsid w:val="00612759"/>
    <w:rsid w:val="00615575"/>
    <w:rsid w:val="00624C86"/>
    <w:rsid w:val="00625277"/>
    <w:rsid w:val="00637BDB"/>
    <w:rsid w:val="0064254D"/>
    <w:rsid w:val="00656B23"/>
    <w:rsid w:val="006628BF"/>
    <w:rsid w:val="00666D33"/>
    <w:rsid w:val="00667A23"/>
    <w:rsid w:val="00667CBC"/>
    <w:rsid w:val="006878BB"/>
    <w:rsid w:val="006925BC"/>
    <w:rsid w:val="00693F00"/>
    <w:rsid w:val="006A49CA"/>
    <w:rsid w:val="006A53AA"/>
    <w:rsid w:val="006B7FAD"/>
    <w:rsid w:val="006D2B84"/>
    <w:rsid w:val="006D36CD"/>
    <w:rsid w:val="006E1432"/>
    <w:rsid w:val="006E2246"/>
    <w:rsid w:val="006F17BF"/>
    <w:rsid w:val="006F228F"/>
    <w:rsid w:val="006F30A4"/>
    <w:rsid w:val="006F3757"/>
    <w:rsid w:val="00702148"/>
    <w:rsid w:val="0071214F"/>
    <w:rsid w:val="00720880"/>
    <w:rsid w:val="00720F10"/>
    <w:rsid w:val="00742129"/>
    <w:rsid w:val="00742F4F"/>
    <w:rsid w:val="007520BB"/>
    <w:rsid w:val="00756215"/>
    <w:rsid w:val="00762A5A"/>
    <w:rsid w:val="00762E8D"/>
    <w:rsid w:val="00765498"/>
    <w:rsid w:val="00767F92"/>
    <w:rsid w:val="00776623"/>
    <w:rsid w:val="00783D8D"/>
    <w:rsid w:val="0078424C"/>
    <w:rsid w:val="00790D27"/>
    <w:rsid w:val="00794D55"/>
    <w:rsid w:val="00795BEF"/>
    <w:rsid w:val="00795C7F"/>
    <w:rsid w:val="007A29B3"/>
    <w:rsid w:val="007A53CC"/>
    <w:rsid w:val="007B0812"/>
    <w:rsid w:val="007C1F8D"/>
    <w:rsid w:val="007C43E9"/>
    <w:rsid w:val="007C6D3C"/>
    <w:rsid w:val="007C7A56"/>
    <w:rsid w:val="007D4953"/>
    <w:rsid w:val="007E2395"/>
    <w:rsid w:val="007E443A"/>
    <w:rsid w:val="007E4983"/>
    <w:rsid w:val="007E711C"/>
    <w:rsid w:val="007F53A9"/>
    <w:rsid w:val="007F6D47"/>
    <w:rsid w:val="008036A5"/>
    <w:rsid w:val="008052B4"/>
    <w:rsid w:val="00810ACC"/>
    <w:rsid w:val="008126B3"/>
    <w:rsid w:val="00814E0A"/>
    <w:rsid w:val="00815A94"/>
    <w:rsid w:val="00816E26"/>
    <w:rsid w:val="0082036C"/>
    <w:rsid w:val="00821FBE"/>
    <w:rsid w:val="0083764C"/>
    <w:rsid w:val="00837757"/>
    <w:rsid w:val="008501AC"/>
    <w:rsid w:val="00852954"/>
    <w:rsid w:val="00860E51"/>
    <w:rsid w:val="00876B65"/>
    <w:rsid w:val="00880A68"/>
    <w:rsid w:val="00890C31"/>
    <w:rsid w:val="00892B06"/>
    <w:rsid w:val="00893D39"/>
    <w:rsid w:val="008A4C7B"/>
    <w:rsid w:val="008A5A7D"/>
    <w:rsid w:val="008B3444"/>
    <w:rsid w:val="008B6BA5"/>
    <w:rsid w:val="008C78E5"/>
    <w:rsid w:val="008D0AE3"/>
    <w:rsid w:val="008D5894"/>
    <w:rsid w:val="008E0EA2"/>
    <w:rsid w:val="008E0F05"/>
    <w:rsid w:val="008E6D70"/>
    <w:rsid w:val="00902597"/>
    <w:rsid w:val="00902DBD"/>
    <w:rsid w:val="0090738C"/>
    <w:rsid w:val="009128CC"/>
    <w:rsid w:val="00914EBB"/>
    <w:rsid w:val="009154DD"/>
    <w:rsid w:val="0092091A"/>
    <w:rsid w:val="0092418E"/>
    <w:rsid w:val="009308EE"/>
    <w:rsid w:val="00932F81"/>
    <w:rsid w:val="00934AFF"/>
    <w:rsid w:val="009350D7"/>
    <w:rsid w:val="00941F0B"/>
    <w:rsid w:val="00942C65"/>
    <w:rsid w:val="00942C87"/>
    <w:rsid w:val="00954E1E"/>
    <w:rsid w:val="00954EC7"/>
    <w:rsid w:val="00955266"/>
    <w:rsid w:val="00962445"/>
    <w:rsid w:val="00962C1A"/>
    <w:rsid w:val="00963A7D"/>
    <w:rsid w:val="00964A13"/>
    <w:rsid w:val="0096542E"/>
    <w:rsid w:val="0096717F"/>
    <w:rsid w:val="00973EFF"/>
    <w:rsid w:val="00976BB4"/>
    <w:rsid w:val="0098015A"/>
    <w:rsid w:val="00994F6B"/>
    <w:rsid w:val="00994FFE"/>
    <w:rsid w:val="0099663A"/>
    <w:rsid w:val="009A26E6"/>
    <w:rsid w:val="009A4A14"/>
    <w:rsid w:val="009A694A"/>
    <w:rsid w:val="009B01E1"/>
    <w:rsid w:val="009B0664"/>
    <w:rsid w:val="009B288E"/>
    <w:rsid w:val="009B67AD"/>
    <w:rsid w:val="009C0E93"/>
    <w:rsid w:val="009C503C"/>
    <w:rsid w:val="009C6E80"/>
    <w:rsid w:val="009D1AFE"/>
    <w:rsid w:val="009D1B00"/>
    <w:rsid w:val="009D2ED3"/>
    <w:rsid w:val="009D361E"/>
    <w:rsid w:val="009E15A9"/>
    <w:rsid w:val="009E5B5D"/>
    <w:rsid w:val="00A021D4"/>
    <w:rsid w:val="00A056C7"/>
    <w:rsid w:val="00A06610"/>
    <w:rsid w:val="00A14611"/>
    <w:rsid w:val="00A23825"/>
    <w:rsid w:val="00A314D9"/>
    <w:rsid w:val="00A34F1C"/>
    <w:rsid w:val="00A36247"/>
    <w:rsid w:val="00A41A09"/>
    <w:rsid w:val="00A466B3"/>
    <w:rsid w:val="00A63BBC"/>
    <w:rsid w:val="00A6605B"/>
    <w:rsid w:val="00A70181"/>
    <w:rsid w:val="00A70673"/>
    <w:rsid w:val="00A73907"/>
    <w:rsid w:val="00A80FDD"/>
    <w:rsid w:val="00A81941"/>
    <w:rsid w:val="00A82A23"/>
    <w:rsid w:val="00A9218B"/>
    <w:rsid w:val="00A94DA2"/>
    <w:rsid w:val="00AB1463"/>
    <w:rsid w:val="00AB66EF"/>
    <w:rsid w:val="00AC5064"/>
    <w:rsid w:val="00AD76F1"/>
    <w:rsid w:val="00AE6337"/>
    <w:rsid w:val="00AF19E3"/>
    <w:rsid w:val="00AF2384"/>
    <w:rsid w:val="00B0200F"/>
    <w:rsid w:val="00B07C0D"/>
    <w:rsid w:val="00B15905"/>
    <w:rsid w:val="00B16A90"/>
    <w:rsid w:val="00B244B4"/>
    <w:rsid w:val="00B30D6F"/>
    <w:rsid w:val="00B3433E"/>
    <w:rsid w:val="00B35877"/>
    <w:rsid w:val="00B43369"/>
    <w:rsid w:val="00B44F26"/>
    <w:rsid w:val="00B535C0"/>
    <w:rsid w:val="00B53E17"/>
    <w:rsid w:val="00B560C5"/>
    <w:rsid w:val="00B626D7"/>
    <w:rsid w:val="00B64197"/>
    <w:rsid w:val="00B66A8B"/>
    <w:rsid w:val="00B72AB5"/>
    <w:rsid w:val="00B83F35"/>
    <w:rsid w:val="00B85AC6"/>
    <w:rsid w:val="00B87FB3"/>
    <w:rsid w:val="00B90BC6"/>
    <w:rsid w:val="00B9177B"/>
    <w:rsid w:val="00B954F9"/>
    <w:rsid w:val="00B95B28"/>
    <w:rsid w:val="00BA478F"/>
    <w:rsid w:val="00BA7C9A"/>
    <w:rsid w:val="00BA7CE0"/>
    <w:rsid w:val="00BB4288"/>
    <w:rsid w:val="00BB722C"/>
    <w:rsid w:val="00BC501A"/>
    <w:rsid w:val="00BC5109"/>
    <w:rsid w:val="00BC62A8"/>
    <w:rsid w:val="00BE042D"/>
    <w:rsid w:val="00BF2640"/>
    <w:rsid w:val="00C012A7"/>
    <w:rsid w:val="00C079B5"/>
    <w:rsid w:val="00C22661"/>
    <w:rsid w:val="00C349AE"/>
    <w:rsid w:val="00C55A40"/>
    <w:rsid w:val="00C64CA5"/>
    <w:rsid w:val="00C67266"/>
    <w:rsid w:val="00C826B6"/>
    <w:rsid w:val="00C84435"/>
    <w:rsid w:val="00C873A1"/>
    <w:rsid w:val="00C90826"/>
    <w:rsid w:val="00C936EF"/>
    <w:rsid w:val="00CA52F4"/>
    <w:rsid w:val="00CB0936"/>
    <w:rsid w:val="00CB22AB"/>
    <w:rsid w:val="00CC1AB8"/>
    <w:rsid w:val="00CD2623"/>
    <w:rsid w:val="00CE16E3"/>
    <w:rsid w:val="00CE2946"/>
    <w:rsid w:val="00CE2B9D"/>
    <w:rsid w:val="00CE79CD"/>
    <w:rsid w:val="00CF4E2E"/>
    <w:rsid w:val="00CF7CB4"/>
    <w:rsid w:val="00D27459"/>
    <w:rsid w:val="00D30AEA"/>
    <w:rsid w:val="00D34A00"/>
    <w:rsid w:val="00D36F3E"/>
    <w:rsid w:val="00D37E17"/>
    <w:rsid w:val="00D4177A"/>
    <w:rsid w:val="00D418BE"/>
    <w:rsid w:val="00D42120"/>
    <w:rsid w:val="00D44F87"/>
    <w:rsid w:val="00D466E2"/>
    <w:rsid w:val="00D538DB"/>
    <w:rsid w:val="00D5572C"/>
    <w:rsid w:val="00D57A15"/>
    <w:rsid w:val="00D652F6"/>
    <w:rsid w:val="00D65AD6"/>
    <w:rsid w:val="00D67E2F"/>
    <w:rsid w:val="00D9653A"/>
    <w:rsid w:val="00DC34D2"/>
    <w:rsid w:val="00DE0297"/>
    <w:rsid w:val="00DE2AB1"/>
    <w:rsid w:val="00DE3663"/>
    <w:rsid w:val="00DF257E"/>
    <w:rsid w:val="00E26BEB"/>
    <w:rsid w:val="00E3105F"/>
    <w:rsid w:val="00E37612"/>
    <w:rsid w:val="00E40A44"/>
    <w:rsid w:val="00E41A23"/>
    <w:rsid w:val="00E47867"/>
    <w:rsid w:val="00E47E2B"/>
    <w:rsid w:val="00E52FF2"/>
    <w:rsid w:val="00E63176"/>
    <w:rsid w:val="00E65C39"/>
    <w:rsid w:val="00E76F06"/>
    <w:rsid w:val="00E77087"/>
    <w:rsid w:val="00E80845"/>
    <w:rsid w:val="00E81A7F"/>
    <w:rsid w:val="00E865F3"/>
    <w:rsid w:val="00E904F2"/>
    <w:rsid w:val="00EA2336"/>
    <w:rsid w:val="00EA2F70"/>
    <w:rsid w:val="00EA5BAB"/>
    <w:rsid w:val="00EB1C10"/>
    <w:rsid w:val="00EB3A2A"/>
    <w:rsid w:val="00EB4CA9"/>
    <w:rsid w:val="00EC259F"/>
    <w:rsid w:val="00EC5DFB"/>
    <w:rsid w:val="00EC6843"/>
    <w:rsid w:val="00ED267C"/>
    <w:rsid w:val="00ED5451"/>
    <w:rsid w:val="00ED5FFD"/>
    <w:rsid w:val="00EE1894"/>
    <w:rsid w:val="00EE70DB"/>
    <w:rsid w:val="00EF75B4"/>
    <w:rsid w:val="00F005E0"/>
    <w:rsid w:val="00F04B46"/>
    <w:rsid w:val="00F11F71"/>
    <w:rsid w:val="00F120B8"/>
    <w:rsid w:val="00F2131F"/>
    <w:rsid w:val="00F224BC"/>
    <w:rsid w:val="00F31590"/>
    <w:rsid w:val="00F32A6A"/>
    <w:rsid w:val="00F36A86"/>
    <w:rsid w:val="00F4449C"/>
    <w:rsid w:val="00F44DC4"/>
    <w:rsid w:val="00F53194"/>
    <w:rsid w:val="00F54C94"/>
    <w:rsid w:val="00F639D9"/>
    <w:rsid w:val="00F6661F"/>
    <w:rsid w:val="00F73914"/>
    <w:rsid w:val="00F80E32"/>
    <w:rsid w:val="00F81219"/>
    <w:rsid w:val="00F8677E"/>
    <w:rsid w:val="00F86C56"/>
    <w:rsid w:val="00F87524"/>
    <w:rsid w:val="00F911F7"/>
    <w:rsid w:val="00F9169F"/>
    <w:rsid w:val="00F965DF"/>
    <w:rsid w:val="00FA7FF8"/>
    <w:rsid w:val="00FB002F"/>
    <w:rsid w:val="00FB4FF9"/>
    <w:rsid w:val="00FB6292"/>
    <w:rsid w:val="00FB6521"/>
    <w:rsid w:val="00FB7550"/>
    <w:rsid w:val="00FD01AE"/>
    <w:rsid w:val="00FD2B62"/>
    <w:rsid w:val="00FD2F1E"/>
    <w:rsid w:val="00FF1B89"/>
    <w:rsid w:val="00FF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0/" TargetMode="External"/><Relationship Id="rId3" Type="http://schemas.openxmlformats.org/officeDocument/2006/relationships/settings" Target="settings.xml"/><Relationship Id="rId7" Type="http://schemas.openxmlformats.org/officeDocument/2006/relationships/hyperlink" Target="http://www.garant.ru/products/ipo/prime/doc/706368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0636870/" TargetMode="External"/><Relationship Id="rId5" Type="http://schemas.openxmlformats.org/officeDocument/2006/relationships/hyperlink" Target="http://www.garant.ru/products/ipo/prime/doc/706368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2990</Words>
  <Characters>17048</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2014-10-15T10:13:00Z</dcterms:created>
  <dcterms:modified xsi:type="dcterms:W3CDTF">2014-10-15T10:25:00Z</dcterms:modified>
</cp:coreProperties>
</file>