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6E" w:rsidRPr="00BB726E" w:rsidRDefault="00B86772" w:rsidP="00BB726E">
      <w:pPr>
        <w:spacing w:after="225" w:line="465" w:lineRule="atLeast"/>
        <w:ind w:right="-225"/>
        <w:outlineLvl w:val="0"/>
        <w:rPr>
          <w:rFonts w:ascii="Arial" w:eastAsia="Times New Roman" w:hAnsi="Arial" w:cs="Arial"/>
          <w:color w:val="00AEEF"/>
          <w:kern w:val="36"/>
          <w:sz w:val="45"/>
          <w:szCs w:val="45"/>
          <w:lang w:eastAsia="ru-RU"/>
        </w:rPr>
      </w:pPr>
      <w:r w:rsidRPr="00B86772">
        <w:rPr>
          <w:rFonts w:ascii="Arial" w:eastAsia="Times New Roman" w:hAnsi="Arial" w:cs="Arial"/>
          <w:color w:val="00AEEF"/>
          <w:kern w:val="36"/>
          <w:sz w:val="45"/>
          <w:szCs w:val="4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87.5pt">
            <v:imagedata r:id="rId5" o:title="gerb"/>
          </v:shape>
        </w:pict>
      </w:r>
      <w:r w:rsidR="00BB726E" w:rsidRPr="00BB726E">
        <w:rPr>
          <w:rFonts w:ascii="Arial" w:eastAsia="Times New Roman" w:hAnsi="Arial" w:cs="Arial"/>
          <w:color w:val="00AEEF"/>
          <w:kern w:val="36"/>
          <w:sz w:val="45"/>
          <w:szCs w:val="45"/>
          <w:lang w:eastAsia="ru-RU"/>
        </w:rPr>
        <w:t>Политика в области качества, охраны окружающей среды и охраны труда</w:t>
      </w:r>
    </w:p>
    <w:p w:rsidR="00BB726E" w:rsidRPr="00BB726E" w:rsidRDefault="00BB726E" w:rsidP="00667170">
      <w:pPr>
        <w:spacing w:after="225" w:line="270" w:lineRule="atLeast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bookmarkStart w:id="0" w:name="p1"/>
      <w:bookmarkEnd w:id="0"/>
    </w:p>
    <w:p w:rsidR="00BB726E" w:rsidRPr="00BB726E" w:rsidRDefault="00BB726E" w:rsidP="00BB726E">
      <w:pPr>
        <w:spacing w:after="0" w:line="270" w:lineRule="atLeast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b/>
          <w:bCs/>
          <w:color w:val="5F5F5F"/>
          <w:sz w:val="20"/>
          <w:lang w:eastAsia="ru-RU"/>
        </w:rPr>
        <w:t>Главной целью</w:t>
      </w:r>
      <w:r w:rsidRPr="00BB726E">
        <w:rPr>
          <w:rFonts w:ascii="Arial" w:eastAsia="Times New Roman" w:hAnsi="Arial" w:cs="Arial"/>
          <w:color w:val="5F5F5F"/>
          <w:sz w:val="20"/>
          <w:lang w:eastAsia="ru-RU"/>
        </w:rPr>
        <w:t> </w:t>
      </w:r>
      <w:r w:rsidR="003579D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предприятия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в области качества, охраны окружающей среды и охраны труда является создание конкурентоспособной продукции, удовлетворяющей требованиям и ожиданиям покупателей при соблюдении требований национальных, межгосударственных и международных нормативных актов.</w:t>
      </w:r>
    </w:p>
    <w:p w:rsidR="00BB726E" w:rsidRPr="00BB726E" w:rsidRDefault="00BB726E" w:rsidP="00BB726E">
      <w:pPr>
        <w:spacing w:after="0" w:line="270" w:lineRule="atLeast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b/>
          <w:bCs/>
          <w:color w:val="5F5F5F"/>
          <w:sz w:val="20"/>
          <w:lang w:eastAsia="ru-RU"/>
        </w:rPr>
        <w:t>Основным средством</w:t>
      </w:r>
      <w:r w:rsidRPr="00BB726E">
        <w:rPr>
          <w:rFonts w:ascii="Arial" w:eastAsia="Times New Roman" w:hAnsi="Arial" w:cs="Arial"/>
          <w:color w:val="5F5F5F"/>
          <w:sz w:val="20"/>
          <w:lang w:eastAsia="ru-RU"/>
        </w:rPr>
        <w:t> 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для достижения поставленной цели является система управления компанией, основанная на действующем законодательстве, принципах менеджмента качества, процессном подходе, и основу, которой составляют: система менеджмента качества, </w:t>
      </w:r>
      <w:proofErr w:type="spellStart"/>
      <w:proofErr w:type="gramStart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соответ-ствующая</w:t>
      </w:r>
      <w:proofErr w:type="spellEnd"/>
      <w:proofErr w:type="gramEnd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требованиям стандартов СТБ ISO 9001 и DIN EN ISO 9001; система управления окружающей средой – СТБ ИСО 14001; система управления охраной труда – СТБ 18001.</w:t>
      </w:r>
    </w:p>
    <w:p w:rsidR="00BB726E" w:rsidRPr="00BB726E" w:rsidRDefault="00BB726E" w:rsidP="00BB726E">
      <w:pPr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br/>
      </w:r>
    </w:p>
    <w:p w:rsidR="00BB726E" w:rsidRPr="00BB726E" w:rsidRDefault="00BB726E" w:rsidP="00BB726E">
      <w:pPr>
        <w:spacing w:after="0" w:line="270" w:lineRule="atLeast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b/>
          <w:bCs/>
          <w:color w:val="5F5F5F"/>
          <w:sz w:val="20"/>
          <w:lang w:eastAsia="ru-RU"/>
        </w:rPr>
        <w:t>Цель достигается за счет решения следующих задач:</w:t>
      </w:r>
    </w:p>
    <w:p w:rsidR="00BB726E" w:rsidRPr="00BB726E" w:rsidRDefault="00BB726E" w:rsidP="00BB726E">
      <w:pPr>
        <w:numPr>
          <w:ilvl w:val="0"/>
          <w:numId w:val="4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систематическое изучение и анализ требований потребителей, законодательных и других обязательных требований, а также объективная оценка удовлетворенности потребителей нашей продукцией;</w:t>
      </w:r>
    </w:p>
    <w:p w:rsidR="00BB726E" w:rsidRPr="00BB726E" w:rsidRDefault="00BB726E" w:rsidP="00BB726E">
      <w:pPr>
        <w:numPr>
          <w:ilvl w:val="0"/>
          <w:numId w:val="4"/>
        </w:numPr>
        <w:spacing w:after="150" w:line="270" w:lineRule="atLeast"/>
        <w:ind w:left="300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высокая требовательность в отношениях с поставщиками, предприятиями кооперации и субподрядными организациями, содействие в достижении соответствия их систем менеджмента качества требованиями ISO 9001;</w:t>
      </w:r>
    </w:p>
    <w:p w:rsidR="00BB726E" w:rsidRPr="00BB726E" w:rsidRDefault="00BB726E" w:rsidP="00BB726E">
      <w:pPr>
        <w:numPr>
          <w:ilvl w:val="0"/>
          <w:numId w:val="4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обеспечение высокого уровня профессионализма на основе постоянного повышения </w:t>
      </w:r>
      <w:proofErr w:type="spellStart"/>
      <w:proofErr w:type="gramStart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ква-лификации</w:t>
      </w:r>
      <w:proofErr w:type="spellEnd"/>
      <w:proofErr w:type="gramEnd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и аттестации специалистов, создания безопасных условий труда работников, </w:t>
      </w:r>
      <w:proofErr w:type="spellStart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при-менение</w:t>
      </w:r>
      <w:proofErr w:type="spellEnd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системы мотивации персонала;</w:t>
      </w:r>
    </w:p>
    <w:p w:rsidR="00BB726E" w:rsidRPr="00BB726E" w:rsidRDefault="00BB726E" w:rsidP="00BB726E">
      <w:pPr>
        <w:numPr>
          <w:ilvl w:val="0"/>
          <w:numId w:val="4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внедрение современных методов, технических сре</w:t>
      </w:r>
      <w:proofErr w:type="gramStart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дств пр</w:t>
      </w:r>
      <w:proofErr w:type="gramEnd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оектирования и прогрессивных технологий, предотвращение дефектов, повышение стабильности технологических процессов и качества продукции, защита окружающей среды;</w:t>
      </w:r>
    </w:p>
    <w:p w:rsidR="00BB726E" w:rsidRPr="00BB726E" w:rsidRDefault="00BB726E" w:rsidP="00BB726E">
      <w:pPr>
        <w:numPr>
          <w:ilvl w:val="0"/>
          <w:numId w:val="4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участие всех работников в организации системы управления качеством, как единого процесса на всех этапах разработки, освоения и выпуска продукции и оказания услуг;</w:t>
      </w:r>
    </w:p>
    <w:p w:rsidR="00BB726E" w:rsidRPr="00BB726E" w:rsidRDefault="00BB726E" w:rsidP="00BB726E">
      <w:pPr>
        <w:numPr>
          <w:ilvl w:val="0"/>
          <w:numId w:val="4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определение вероятности опасных событий и их последствий с целью снижения </w:t>
      </w:r>
      <w:proofErr w:type="spellStart"/>
      <w:proofErr w:type="gramStart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произ-водственных</w:t>
      </w:r>
      <w:proofErr w:type="spellEnd"/>
      <w:proofErr w:type="gramEnd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рисков и улучшения экологических показателей;</w:t>
      </w:r>
    </w:p>
    <w:p w:rsidR="00BB726E" w:rsidRPr="00BB726E" w:rsidRDefault="00BB726E" w:rsidP="00BB726E">
      <w:pPr>
        <w:numPr>
          <w:ilvl w:val="0"/>
          <w:numId w:val="4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применение современных информационных систем при проектировании продукции и </w:t>
      </w:r>
      <w:proofErr w:type="spellStart"/>
      <w:proofErr w:type="gramStart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ор-ганизации</w:t>
      </w:r>
      <w:proofErr w:type="spellEnd"/>
      <w:proofErr w:type="gramEnd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производства (услуг), для принятия решений и постоянного улучшения;</w:t>
      </w:r>
    </w:p>
    <w:p w:rsidR="00BB726E" w:rsidRPr="00BB726E" w:rsidRDefault="00BB726E" w:rsidP="00BB726E">
      <w:pPr>
        <w:numPr>
          <w:ilvl w:val="0"/>
          <w:numId w:val="4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lastRenderedPageBreak/>
        <w:t xml:space="preserve">уважение интересов общественности, общедоступность сведений о воздействии </w:t>
      </w:r>
      <w:r w:rsidR="00667170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предприятия 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на окружающую среду, здоровье и безопасность.</w:t>
      </w:r>
    </w:p>
    <w:p w:rsidR="00BB726E" w:rsidRPr="00BB726E" w:rsidRDefault="00BB726E" w:rsidP="00BB726E">
      <w:pPr>
        <w:spacing w:after="0" w:line="270" w:lineRule="atLeast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Для выполнения поставленных задач высшее руководство </w:t>
      </w:r>
      <w:r w:rsidR="003579D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предприятия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берёт на себя следующие</w:t>
      </w:r>
      <w:r w:rsidR="003579D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</w:t>
      </w:r>
      <w:r w:rsidRPr="00BB726E">
        <w:rPr>
          <w:rFonts w:ascii="Arial" w:eastAsia="Times New Roman" w:hAnsi="Arial" w:cs="Arial"/>
          <w:b/>
          <w:bCs/>
          <w:color w:val="5F5F5F"/>
          <w:sz w:val="20"/>
          <w:lang w:eastAsia="ru-RU"/>
        </w:rPr>
        <w:t>обязательства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:</w:t>
      </w:r>
    </w:p>
    <w:p w:rsidR="00BB726E" w:rsidRPr="00BB726E" w:rsidRDefault="00BB726E" w:rsidP="00BB726E">
      <w:pPr>
        <w:numPr>
          <w:ilvl w:val="0"/>
          <w:numId w:val="5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совершенствовать систему менеджмента качества на </w:t>
      </w:r>
      <w:r w:rsidR="003579D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всех этапах жизненного цикла 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в соответствии с требованиями СТБ ISO 9001, систему управления окружающей средой – СТБ ИСО 14001, систему управления охраной труда – СТБ 18001;</w:t>
      </w:r>
    </w:p>
    <w:p w:rsidR="00BB726E" w:rsidRPr="00BB726E" w:rsidRDefault="00BB726E" w:rsidP="00BB726E">
      <w:pPr>
        <w:numPr>
          <w:ilvl w:val="0"/>
          <w:numId w:val="5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принимать решения, не противоречащие настоящей </w:t>
      </w:r>
      <w:r w:rsidR="00667170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Политике и Целям в области каче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ства;</w:t>
      </w:r>
    </w:p>
    <w:p w:rsidR="00BB726E" w:rsidRPr="00BB726E" w:rsidRDefault="00BB726E" w:rsidP="00BB726E">
      <w:pPr>
        <w:numPr>
          <w:ilvl w:val="0"/>
          <w:numId w:val="5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создавать и поддерживать внутреннюю среду для во</w:t>
      </w:r>
      <w:r w:rsidR="003579D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влечения персонала в решение за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дач компании;</w:t>
      </w:r>
    </w:p>
    <w:p w:rsidR="00BB726E" w:rsidRPr="00BB726E" w:rsidRDefault="00BB726E" w:rsidP="00BB726E">
      <w:pPr>
        <w:numPr>
          <w:ilvl w:val="0"/>
          <w:numId w:val="5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выделять необходимые ресурсы для решения поставленных задач;</w:t>
      </w:r>
    </w:p>
    <w:p w:rsidR="00BB726E" w:rsidRPr="00BB726E" w:rsidRDefault="00BB726E" w:rsidP="00BB726E">
      <w:pPr>
        <w:numPr>
          <w:ilvl w:val="0"/>
          <w:numId w:val="5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четко распределять ответственность и полномочия п</w:t>
      </w:r>
      <w:r w:rsidR="00667170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ерсонала по всему производствен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ному циклу.</w:t>
      </w:r>
    </w:p>
    <w:p w:rsidR="00BB726E" w:rsidRPr="00BB726E" w:rsidRDefault="00BB726E" w:rsidP="00BB726E">
      <w:pPr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br/>
      </w:r>
    </w:p>
    <w:p w:rsidR="00BB726E" w:rsidRPr="00BB726E" w:rsidRDefault="00BB726E" w:rsidP="00BB726E">
      <w:pPr>
        <w:spacing w:after="0" w:line="270" w:lineRule="atLeast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Каждый работник </w:t>
      </w:r>
      <w:r w:rsidR="003579D9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предприятия </w:t>
      </w:r>
      <w:r w:rsidRPr="00BB726E">
        <w:rPr>
          <w:rFonts w:ascii="Arial" w:eastAsia="Times New Roman" w:hAnsi="Arial" w:cs="Arial"/>
          <w:b/>
          <w:bCs/>
          <w:color w:val="5F5F5F"/>
          <w:sz w:val="20"/>
          <w:lang w:eastAsia="ru-RU"/>
        </w:rPr>
        <w:t>осознает</w:t>
      </w:r>
      <w:r w:rsidRPr="00BB726E">
        <w:rPr>
          <w:rFonts w:ascii="Arial" w:eastAsia="Times New Roman" w:hAnsi="Arial" w:cs="Arial"/>
          <w:color w:val="5F5F5F"/>
          <w:sz w:val="20"/>
          <w:lang w:eastAsia="ru-RU"/>
        </w:rPr>
        <w:t> 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важность своего вклада в создание </w:t>
      </w:r>
      <w:proofErr w:type="spellStart"/>
      <w:proofErr w:type="gramStart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конкурен-тоспособной</w:t>
      </w:r>
      <w:proofErr w:type="spellEnd"/>
      <w:proofErr w:type="gramEnd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продукции</w:t>
      </w:r>
      <w:r w:rsidRPr="00BB726E">
        <w:rPr>
          <w:rFonts w:ascii="Arial" w:eastAsia="Times New Roman" w:hAnsi="Arial" w:cs="Arial"/>
          <w:color w:val="5F5F5F"/>
          <w:sz w:val="20"/>
          <w:lang w:eastAsia="ru-RU"/>
        </w:rPr>
        <w:t> </w:t>
      </w:r>
      <w:r w:rsidRPr="00BB726E">
        <w:rPr>
          <w:rFonts w:ascii="Arial" w:eastAsia="Times New Roman" w:hAnsi="Arial" w:cs="Arial"/>
          <w:b/>
          <w:bCs/>
          <w:color w:val="5F5F5F"/>
          <w:sz w:val="20"/>
          <w:lang w:eastAsia="ru-RU"/>
        </w:rPr>
        <w:t>и обязуется</w:t>
      </w:r>
      <w:r w:rsidRPr="00BB726E">
        <w:rPr>
          <w:rFonts w:ascii="Arial" w:eastAsia="Times New Roman" w:hAnsi="Arial" w:cs="Arial"/>
          <w:color w:val="5F5F5F"/>
          <w:sz w:val="20"/>
          <w:lang w:eastAsia="ru-RU"/>
        </w:rPr>
        <w:t> 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надлежащим образом соблюдать установленные требования к качеству, не допускать брака в работе, соблюдать технологическую дисциплину, выполнять требования охраны труда, охраны окружающей среды и бережливо расходовать ресурсы всех видов.</w:t>
      </w:r>
    </w:p>
    <w:p w:rsidR="00BB726E" w:rsidRPr="00BB726E" w:rsidRDefault="00BB726E" w:rsidP="00BB726E">
      <w:pPr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br/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br/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br/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br/>
      </w:r>
      <w:bookmarkStart w:id="1" w:name="p2"/>
      <w:bookmarkEnd w:id="1"/>
    </w:p>
    <w:p w:rsidR="00BB726E" w:rsidRPr="00BB726E" w:rsidRDefault="00BB726E" w:rsidP="00BB726E">
      <w:pPr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BB726E" w:rsidRPr="00BB726E" w:rsidRDefault="00BB726E" w:rsidP="00BB726E">
      <w:pPr>
        <w:spacing w:line="240" w:lineRule="auto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</w:p>
    <w:p w:rsidR="00BB726E" w:rsidRPr="00BB726E" w:rsidRDefault="00BB726E" w:rsidP="00BB726E">
      <w:pPr>
        <w:spacing w:after="0" w:line="270" w:lineRule="atLeast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b/>
          <w:bCs/>
          <w:color w:val="5F5F5F"/>
          <w:sz w:val="20"/>
          <w:lang w:eastAsia="ru-RU"/>
        </w:rPr>
        <w:t>Принципы:</w:t>
      </w:r>
    </w:p>
    <w:p w:rsidR="00BB726E" w:rsidRPr="00BB726E" w:rsidRDefault="00BB726E" w:rsidP="00BB726E">
      <w:pPr>
        <w:numPr>
          <w:ilvl w:val="0"/>
          <w:numId w:val="6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ГОСПОДИН ПОТРЕБИТЕЛЬ — ИСТОЧНИК НАШЕГО БЛАГОПОЛУЧИЯ.</w:t>
      </w:r>
      <w:r w:rsidRPr="00BB726E">
        <w:rPr>
          <w:rFonts w:ascii="Arial" w:eastAsia="Times New Roman" w:hAnsi="Arial" w:cs="Arial"/>
          <w:color w:val="5F5F5F"/>
          <w:sz w:val="20"/>
          <w:lang w:eastAsia="ru-RU"/>
        </w:rPr>
        <w:t> 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br/>
        <w:t>Не он зависит от нас, а мы от него.</w:t>
      </w:r>
      <w:r w:rsidRPr="00BB726E">
        <w:rPr>
          <w:rFonts w:ascii="Arial" w:eastAsia="Times New Roman" w:hAnsi="Arial" w:cs="Arial"/>
          <w:color w:val="5F5F5F"/>
          <w:sz w:val="20"/>
          <w:lang w:eastAsia="ru-RU"/>
        </w:rPr>
        <w:t> 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br/>
      </w:r>
    </w:p>
    <w:p w:rsidR="00BB726E" w:rsidRPr="00BB726E" w:rsidRDefault="00BB726E" w:rsidP="00BB726E">
      <w:pPr>
        <w:numPr>
          <w:ilvl w:val="0"/>
          <w:numId w:val="6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РАБОТАТЬ КАК ЕДИНАЯ СЕМЬЯ.</w:t>
      </w:r>
      <w:r w:rsidRPr="00BB726E">
        <w:rPr>
          <w:rFonts w:ascii="Arial" w:eastAsia="Times New Roman" w:hAnsi="Arial" w:cs="Arial"/>
          <w:color w:val="5F5F5F"/>
          <w:sz w:val="20"/>
          <w:lang w:eastAsia="ru-RU"/>
        </w:rPr>
        <w:t> 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br/>
        <w:t>Руководство создает среду для плодотворной работы и высокого уровня удовлетворенности персонала.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br/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br/>
        <w:t>Каждый работник:</w:t>
      </w:r>
    </w:p>
    <w:p w:rsidR="00BB726E" w:rsidRPr="00BB726E" w:rsidRDefault="00BB726E" w:rsidP="00BB726E">
      <w:pPr>
        <w:numPr>
          <w:ilvl w:val="1"/>
          <w:numId w:val="6"/>
        </w:numPr>
        <w:spacing w:after="150" w:line="270" w:lineRule="atLeast"/>
        <w:ind w:left="6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несет ответственность за качество своего труда и охрану окружающей среды;</w:t>
      </w:r>
    </w:p>
    <w:p w:rsidR="00BB726E" w:rsidRPr="00BB726E" w:rsidRDefault="00BB726E" w:rsidP="00BB726E">
      <w:pPr>
        <w:numPr>
          <w:ilvl w:val="1"/>
          <w:numId w:val="6"/>
        </w:numPr>
        <w:spacing w:after="150" w:line="270" w:lineRule="atLeast"/>
        <w:ind w:left="6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никогда не передает и не принимает некачественную продукцию;</w:t>
      </w:r>
    </w:p>
    <w:p w:rsidR="00BB726E" w:rsidRPr="00BB726E" w:rsidRDefault="00BB726E" w:rsidP="00BB726E">
      <w:pPr>
        <w:numPr>
          <w:ilvl w:val="1"/>
          <w:numId w:val="6"/>
        </w:numPr>
        <w:spacing w:after="0" w:line="270" w:lineRule="atLeast"/>
        <w:ind w:left="6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осознанно воспринимает настоящую Политику.</w:t>
      </w:r>
      <w:r w:rsidRPr="00BB726E">
        <w:rPr>
          <w:rFonts w:ascii="Arial" w:eastAsia="Times New Roman" w:hAnsi="Arial" w:cs="Arial"/>
          <w:color w:val="5F5F5F"/>
          <w:sz w:val="20"/>
          <w:lang w:eastAsia="ru-RU"/>
        </w:rPr>
        <w:t> 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br/>
      </w:r>
    </w:p>
    <w:p w:rsidR="00BB726E" w:rsidRPr="00BB726E" w:rsidRDefault="00BB726E" w:rsidP="00BB726E">
      <w:pPr>
        <w:numPr>
          <w:ilvl w:val="0"/>
          <w:numId w:val="6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НЕПРЕРЫВНО УЛУЧШАТЬ ВСЕ, ЧТО МЫ ДЕЛАЕМ.</w:t>
      </w:r>
      <w:r w:rsidRPr="00BB726E">
        <w:rPr>
          <w:rFonts w:ascii="Arial" w:eastAsia="Times New Roman" w:hAnsi="Arial" w:cs="Arial"/>
          <w:color w:val="5F5F5F"/>
          <w:sz w:val="20"/>
          <w:lang w:eastAsia="ru-RU"/>
        </w:rPr>
        <w:t> 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br/>
        <w:t>Сохранение высокого качества продукции и услуг, повышение конкурентоспособности требует постоянного совершенствования системы управления окружающей средой и процессов системы менеджмента качества.</w:t>
      </w:r>
      <w:r w:rsidRPr="00BB726E">
        <w:rPr>
          <w:rFonts w:ascii="Arial" w:eastAsia="Times New Roman" w:hAnsi="Arial" w:cs="Arial"/>
          <w:color w:val="5F5F5F"/>
          <w:sz w:val="20"/>
          <w:lang w:eastAsia="ru-RU"/>
        </w:rPr>
        <w:t> 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br/>
      </w:r>
    </w:p>
    <w:p w:rsidR="00BB726E" w:rsidRPr="00BB726E" w:rsidRDefault="00BB726E" w:rsidP="00BB726E">
      <w:pPr>
        <w:numPr>
          <w:ilvl w:val="0"/>
          <w:numId w:val="6"/>
        </w:numPr>
        <w:spacing w:after="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b/>
          <w:bCs/>
          <w:color w:val="5F5F5F"/>
          <w:sz w:val="20"/>
          <w:lang w:eastAsia="ru-RU"/>
        </w:rPr>
        <w:t>СОБЛЮДАТЬ ЭКОЛОГИЧЕСКУЮ ЧИСТОТУ ПРОИЗВОДСТВА ПРОДУКЦИИ И ПОРЯДОК НА ЗЕМЛЕ. 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br/>
        <w:t>Обеспечивать соответствие производственной деятельности требованиям природоохранного законодательства Республики Беларусь,</w:t>
      </w:r>
      <w:r w:rsidRPr="00BB726E">
        <w:rPr>
          <w:rFonts w:ascii="Arial" w:eastAsia="Times New Roman" w:hAnsi="Arial" w:cs="Arial"/>
          <w:color w:val="5F5F5F"/>
          <w:sz w:val="20"/>
          <w:lang w:eastAsia="ru-RU"/>
        </w:rPr>
        <w:t> </w:t>
      </w:r>
      <w:r w:rsidRPr="00BB726E">
        <w:rPr>
          <w:rFonts w:ascii="Arial" w:eastAsia="Times New Roman" w:hAnsi="Arial" w:cs="Arial"/>
          <w:b/>
          <w:bCs/>
          <w:color w:val="5F5F5F"/>
          <w:sz w:val="20"/>
          <w:lang w:eastAsia="ru-RU"/>
        </w:rPr>
        <w:t>СТБ ИСО 14001 и другим требованиям, связанным с экологическими аспектами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.</w:t>
      </w:r>
      <w:r w:rsidRPr="00BB726E">
        <w:rPr>
          <w:rFonts w:ascii="Arial" w:eastAsia="Times New Roman" w:hAnsi="Arial" w:cs="Arial"/>
          <w:color w:val="5F5F5F"/>
          <w:sz w:val="20"/>
          <w:lang w:eastAsia="ru-RU"/>
        </w:rPr>
        <w:t> </w:t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br/>
      </w: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lastRenderedPageBreak/>
        <w:t>Рассматривать охрану окружающей среды равноценно как экономические и социальные интересы коллектива.</w:t>
      </w:r>
    </w:p>
    <w:p w:rsidR="00BB726E" w:rsidRPr="00BB726E" w:rsidRDefault="00BB726E" w:rsidP="00BB726E">
      <w:pPr>
        <w:spacing w:after="0" w:line="240" w:lineRule="auto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br/>
      </w:r>
    </w:p>
    <w:p w:rsidR="00BB726E" w:rsidRPr="00BB726E" w:rsidRDefault="00BB726E" w:rsidP="00BB726E">
      <w:pPr>
        <w:spacing w:after="0" w:line="270" w:lineRule="atLeast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b/>
          <w:bCs/>
          <w:color w:val="5F5F5F"/>
          <w:sz w:val="20"/>
          <w:lang w:eastAsia="ru-RU"/>
        </w:rPr>
        <w:t>Пути реализации:</w:t>
      </w:r>
    </w:p>
    <w:p w:rsidR="00BB726E" w:rsidRPr="00BB726E" w:rsidRDefault="00BB726E" w:rsidP="00BB726E">
      <w:pPr>
        <w:numPr>
          <w:ilvl w:val="0"/>
          <w:numId w:val="7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глубокие маркетинговые исследования потребителей, поставщиков, конкурентов;</w:t>
      </w:r>
    </w:p>
    <w:p w:rsidR="00BB726E" w:rsidRPr="00BB726E" w:rsidRDefault="00BB726E" w:rsidP="00BB726E">
      <w:pPr>
        <w:numPr>
          <w:ilvl w:val="0"/>
          <w:numId w:val="7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инженерные разработки по освоению новых изделий, современные решения в конструкции, внедрение новых технологий с оценкой экологических воздействий на окружающую среду;</w:t>
      </w:r>
    </w:p>
    <w:p w:rsidR="00BB726E" w:rsidRPr="00BB726E" w:rsidRDefault="00BB726E" w:rsidP="00BB726E">
      <w:pPr>
        <w:numPr>
          <w:ilvl w:val="0"/>
          <w:numId w:val="7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эффективный контроль и испытания продукции;</w:t>
      </w:r>
    </w:p>
    <w:p w:rsidR="00BB726E" w:rsidRPr="00BB726E" w:rsidRDefault="00BB726E" w:rsidP="00BB726E">
      <w:pPr>
        <w:numPr>
          <w:ilvl w:val="0"/>
          <w:numId w:val="7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целевое </w:t>
      </w:r>
      <w:proofErr w:type="spellStart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разноуровневое</w:t>
      </w:r>
      <w:proofErr w:type="spellEnd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обучение персонала;</w:t>
      </w:r>
    </w:p>
    <w:p w:rsidR="00BB726E" w:rsidRPr="00BB726E" w:rsidRDefault="00BB726E" w:rsidP="00BB726E">
      <w:pPr>
        <w:numPr>
          <w:ilvl w:val="0"/>
          <w:numId w:val="7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современные методы управления качеством, соответствующие стандартам</w:t>
      </w:r>
    </w:p>
    <w:p w:rsidR="00BB726E" w:rsidRPr="00BB726E" w:rsidRDefault="00BB726E" w:rsidP="00BB726E">
      <w:pPr>
        <w:numPr>
          <w:ilvl w:val="0"/>
          <w:numId w:val="7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СТБ ИСО 9000;</w:t>
      </w:r>
    </w:p>
    <w:p w:rsidR="00BB726E" w:rsidRPr="00BB726E" w:rsidRDefault="00BB726E" w:rsidP="00BB726E">
      <w:pPr>
        <w:numPr>
          <w:ilvl w:val="0"/>
          <w:numId w:val="7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управление и контроль над использованием и хранением опасных веществ, отходов, </w:t>
      </w:r>
      <w:proofErr w:type="spellStart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горючесмазочных</w:t>
      </w:r>
      <w:proofErr w:type="spellEnd"/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 xml:space="preserve"> материалов;</w:t>
      </w:r>
    </w:p>
    <w:p w:rsidR="00BB726E" w:rsidRPr="00BB726E" w:rsidRDefault="00BB726E" w:rsidP="00BB726E">
      <w:pPr>
        <w:numPr>
          <w:ilvl w:val="0"/>
          <w:numId w:val="7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улучшение условий труда на рабочих местах, предупреждение аварийных ситуаций, проведение профилактических мероприятий;</w:t>
      </w:r>
    </w:p>
    <w:p w:rsidR="00BB726E" w:rsidRPr="00BB726E" w:rsidRDefault="00BB726E" w:rsidP="00BB726E">
      <w:pPr>
        <w:numPr>
          <w:ilvl w:val="0"/>
          <w:numId w:val="7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оптимизация технологических процессов с целью поэтапного сокращения удельного потребления материалов, природных и энергетических ресурсов, выбросов загрязняющих веществ, сбросов сточных вод, образования отходов при выпуске продукции и при её утилизации;</w:t>
      </w:r>
    </w:p>
    <w:p w:rsidR="00BB726E" w:rsidRPr="00BB726E" w:rsidRDefault="00BB726E" w:rsidP="00BB726E">
      <w:pPr>
        <w:numPr>
          <w:ilvl w:val="0"/>
          <w:numId w:val="7"/>
        </w:numPr>
        <w:spacing w:after="150" w:line="270" w:lineRule="atLeast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доведение требований по охране окружающей среды до поставщиков и подрядчиков;</w:t>
      </w:r>
    </w:p>
    <w:p w:rsidR="00BB726E" w:rsidRPr="00BB726E" w:rsidRDefault="00BB726E" w:rsidP="00BB726E">
      <w:pPr>
        <w:numPr>
          <w:ilvl w:val="0"/>
          <w:numId w:val="7"/>
        </w:numPr>
        <w:spacing w:after="120" w:line="240" w:lineRule="auto"/>
        <w:ind w:left="300"/>
        <w:jc w:val="both"/>
        <w:rPr>
          <w:rFonts w:ascii="Arial" w:eastAsia="Times New Roman" w:hAnsi="Arial" w:cs="Arial"/>
          <w:color w:val="5F5F5F"/>
          <w:sz w:val="20"/>
          <w:szCs w:val="20"/>
          <w:lang w:eastAsia="ru-RU"/>
        </w:rPr>
      </w:pPr>
      <w:r w:rsidRPr="00BB726E">
        <w:rPr>
          <w:rFonts w:ascii="Arial" w:eastAsia="Times New Roman" w:hAnsi="Arial" w:cs="Arial"/>
          <w:color w:val="5F5F5F"/>
          <w:sz w:val="20"/>
          <w:szCs w:val="20"/>
          <w:lang w:eastAsia="ru-RU"/>
        </w:rPr>
        <w:t>открытость, взаимодействие и сотрудничество со всеми заинтересованными сторонами.</w:t>
      </w:r>
    </w:p>
    <w:sectPr w:rsidR="00BB726E" w:rsidRPr="00BB726E" w:rsidSect="00EC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928"/>
    <w:multiLevelType w:val="multilevel"/>
    <w:tmpl w:val="8EDA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A3E74"/>
    <w:multiLevelType w:val="multilevel"/>
    <w:tmpl w:val="391C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00F16"/>
    <w:multiLevelType w:val="multilevel"/>
    <w:tmpl w:val="01E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42D0F"/>
    <w:multiLevelType w:val="hybridMultilevel"/>
    <w:tmpl w:val="8BEC5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53D0"/>
    <w:multiLevelType w:val="multilevel"/>
    <w:tmpl w:val="28EE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358E1"/>
    <w:multiLevelType w:val="multilevel"/>
    <w:tmpl w:val="1532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55696E"/>
    <w:multiLevelType w:val="multilevel"/>
    <w:tmpl w:val="1D4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A7DF9"/>
    <w:multiLevelType w:val="multilevel"/>
    <w:tmpl w:val="3364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A413D3"/>
    <w:multiLevelType w:val="multilevel"/>
    <w:tmpl w:val="5C7A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6E"/>
    <w:rsid w:val="00296072"/>
    <w:rsid w:val="003579D9"/>
    <w:rsid w:val="00667170"/>
    <w:rsid w:val="00AE371C"/>
    <w:rsid w:val="00B86772"/>
    <w:rsid w:val="00BB726E"/>
    <w:rsid w:val="00EC2151"/>
    <w:rsid w:val="00ED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51"/>
  </w:style>
  <w:style w:type="paragraph" w:styleId="1">
    <w:name w:val="heading 1"/>
    <w:basedOn w:val="a"/>
    <w:link w:val="10"/>
    <w:uiPriority w:val="9"/>
    <w:qFormat/>
    <w:rsid w:val="00BB7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7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2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B72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26E"/>
  </w:style>
  <w:style w:type="character" w:styleId="a5">
    <w:name w:val="Strong"/>
    <w:basedOn w:val="a0"/>
    <w:uiPriority w:val="22"/>
    <w:qFormat/>
    <w:rsid w:val="00BB72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2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7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1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15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726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3816">
                      <w:marLeft w:val="0"/>
                      <w:marRight w:val="3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0017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36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23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2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308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80122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52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20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25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83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993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3530">
                                  <w:marLeft w:val="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58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09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0462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8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14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29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orlovskiy713@gmail.com</cp:lastModifiedBy>
  <cp:revision>4</cp:revision>
  <dcterms:created xsi:type="dcterms:W3CDTF">2016-06-27T13:33:00Z</dcterms:created>
  <dcterms:modified xsi:type="dcterms:W3CDTF">2016-08-20T11:53:00Z</dcterms:modified>
</cp:coreProperties>
</file>